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2B" w:rsidRDefault="00EE7E2B">
      <w:pPr>
        <w:jc w:val="center"/>
        <w:rPr>
          <w:rFonts w:asciiTheme="majorEastAsia" w:eastAsiaTheme="majorEastAsia" w:hAnsiTheme="majorEastAsia"/>
          <w:bCs/>
          <w:color w:val="0D0D0D" w:themeColor="text1" w:themeTint="F2"/>
          <w:sz w:val="44"/>
          <w:szCs w:val="44"/>
        </w:rPr>
      </w:pPr>
    </w:p>
    <w:p w:rsidR="00EE7E2B" w:rsidRDefault="0035632A">
      <w:pPr>
        <w:jc w:val="center"/>
        <w:rPr>
          <w:rFonts w:ascii="宋体" w:hAnsi="宋体"/>
          <w:sz w:val="48"/>
          <w:szCs w:val="36"/>
        </w:rPr>
      </w:pPr>
      <w:r>
        <w:rPr>
          <w:rFonts w:ascii="宋体" w:hAnsi="宋体" w:hint="eastAsia"/>
          <w:sz w:val="48"/>
          <w:szCs w:val="36"/>
        </w:rPr>
        <w:t>南通市通州区烈士陵园干部公墓监控设备</w:t>
      </w:r>
    </w:p>
    <w:p w:rsidR="00EE7E2B" w:rsidRDefault="0035632A">
      <w:pPr>
        <w:jc w:val="center"/>
        <w:rPr>
          <w:rFonts w:ascii="宋体" w:hAnsi="宋体"/>
          <w:sz w:val="48"/>
          <w:szCs w:val="36"/>
        </w:rPr>
      </w:pPr>
      <w:r>
        <w:rPr>
          <w:rFonts w:ascii="宋体" w:hAnsi="宋体" w:hint="eastAsia"/>
          <w:sz w:val="48"/>
          <w:szCs w:val="36"/>
        </w:rPr>
        <w:t>采购及安装</w:t>
      </w:r>
      <w:r>
        <w:rPr>
          <w:rFonts w:ascii="宋体" w:hAnsi="宋体" w:hint="eastAsia"/>
          <w:bCs/>
          <w:color w:val="0D0D0D" w:themeColor="text1" w:themeTint="F2"/>
          <w:spacing w:val="-20"/>
          <w:sz w:val="48"/>
          <w:szCs w:val="56"/>
        </w:rPr>
        <w:t>公开招标项目</w:t>
      </w:r>
    </w:p>
    <w:p w:rsidR="00EE7E2B" w:rsidRDefault="00EE7E2B">
      <w:pPr>
        <w:rPr>
          <w:rFonts w:asciiTheme="majorEastAsia" w:eastAsiaTheme="majorEastAsia" w:hAnsiTheme="majorEastAsia"/>
          <w:color w:val="0D0D0D" w:themeColor="text1" w:themeTint="F2"/>
          <w:sz w:val="13"/>
        </w:rPr>
      </w:pPr>
    </w:p>
    <w:p w:rsidR="00EE7E2B" w:rsidRDefault="00EE7E2B">
      <w:pPr>
        <w:rPr>
          <w:rFonts w:asciiTheme="majorEastAsia" w:eastAsiaTheme="majorEastAsia" w:hAnsiTheme="majorEastAsia"/>
          <w:color w:val="0D0D0D" w:themeColor="text1" w:themeTint="F2"/>
        </w:rPr>
      </w:pPr>
    </w:p>
    <w:p w:rsidR="00EE7E2B" w:rsidRDefault="00EE7E2B">
      <w:pPr>
        <w:jc w:val="center"/>
        <w:rPr>
          <w:rFonts w:asciiTheme="majorEastAsia" w:eastAsiaTheme="majorEastAsia" w:hAnsiTheme="majorEastAsia"/>
          <w:color w:val="0D0D0D" w:themeColor="text1" w:themeTint="F2"/>
          <w:sz w:val="84"/>
        </w:rPr>
      </w:pPr>
    </w:p>
    <w:p w:rsidR="00EE7E2B" w:rsidRDefault="00EE7E2B">
      <w:pPr>
        <w:jc w:val="center"/>
        <w:rPr>
          <w:rFonts w:asciiTheme="majorEastAsia" w:eastAsiaTheme="majorEastAsia" w:hAnsiTheme="majorEastAsia"/>
          <w:color w:val="0D0D0D" w:themeColor="text1" w:themeTint="F2"/>
          <w:sz w:val="84"/>
        </w:rPr>
      </w:pPr>
    </w:p>
    <w:p w:rsidR="00EE7E2B" w:rsidRDefault="0035632A">
      <w:pPr>
        <w:jc w:val="center"/>
        <w:rPr>
          <w:rFonts w:asciiTheme="majorEastAsia" w:eastAsiaTheme="majorEastAsia" w:hAnsiTheme="majorEastAsia"/>
          <w:color w:val="0D0D0D" w:themeColor="text1" w:themeTint="F2"/>
          <w:sz w:val="84"/>
        </w:rPr>
      </w:pPr>
      <w:r>
        <w:rPr>
          <w:rFonts w:asciiTheme="majorEastAsia" w:eastAsiaTheme="majorEastAsia" w:hAnsiTheme="majorEastAsia" w:hint="eastAsia"/>
          <w:color w:val="0D0D0D" w:themeColor="text1" w:themeTint="F2"/>
          <w:sz w:val="84"/>
        </w:rPr>
        <w:t>招标文件</w:t>
      </w:r>
    </w:p>
    <w:p w:rsidR="00EE7E2B" w:rsidRDefault="00EE7E2B">
      <w:pPr>
        <w:jc w:val="center"/>
        <w:rPr>
          <w:rFonts w:asciiTheme="majorEastAsia" w:eastAsiaTheme="majorEastAsia" w:hAnsiTheme="majorEastAsia"/>
          <w:color w:val="0D0D0D" w:themeColor="text1" w:themeTint="F2"/>
          <w:sz w:val="32"/>
        </w:rPr>
      </w:pPr>
    </w:p>
    <w:p w:rsidR="00EE7E2B" w:rsidRDefault="0035632A">
      <w:pPr>
        <w:jc w:val="center"/>
        <w:rPr>
          <w:rFonts w:asciiTheme="majorEastAsia" w:eastAsiaTheme="majorEastAsia" w:hAnsiTheme="majorEastAsia"/>
          <w:color w:val="0D0D0D" w:themeColor="text1" w:themeTint="F2"/>
          <w:sz w:val="32"/>
        </w:rPr>
      </w:pPr>
      <w:r>
        <w:rPr>
          <w:rFonts w:asciiTheme="majorEastAsia" w:eastAsiaTheme="majorEastAsia" w:hAnsiTheme="majorEastAsia" w:hint="eastAsia"/>
          <w:color w:val="0D0D0D" w:themeColor="text1" w:themeTint="F2"/>
          <w:sz w:val="32"/>
        </w:rPr>
        <w:t>（资格后审）</w:t>
      </w:r>
    </w:p>
    <w:p w:rsidR="00EE7E2B" w:rsidRDefault="00EE7E2B">
      <w:pPr>
        <w:jc w:val="center"/>
        <w:rPr>
          <w:rFonts w:asciiTheme="majorEastAsia" w:eastAsiaTheme="majorEastAsia" w:hAnsiTheme="majorEastAsia"/>
          <w:color w:val="0D0D0D" w:themeColor="text1" w:themeTint="F2"/>
          <w:sz w:val="32"/>
        </w:rPr>
      </w:pPr>
    </w:p>
    <w:p w:rsidR="00EE7E2B" w:rsidRDefault="00EE7E2B">
      <w:pPr>
        <w:jc w:val="center"/>
        <w:rPr>
          <w:rFonts w:asciiTheme="majorEastAsia" w:eastAsiaTheme="majorEastAsia" w:hAnsiTheme="majorEastAsia"/>
          <w:color w:val="0D0D0D" w:themeColor="text1" w:themeTint="F2"/>
          <w:sz w:val="32"/>
        </w:rPr>
      </w:pPr>
    </w:p>
    <w:p w:rsidR="00EE7E2B" w:rsidRDefault="00EE7E2B">
      <w:pPr>
        <w:jc w:val="center"/>
        <w:rPr>
          <w:rFonts w:asciiTheme="majorEastAsia" w:eastAsiaTheme="majorEastAsia" w:hAnsiTheme="majorEastAsia"/>
          <w:color w:val="0D0D0D" w:themeColor="text1" w:themeTint="F2"/>
          <w:sz w:val="32"/>
        </w:rPr>
      </w:pPr>
    </w:p>
    <w:p w:rsidR="00EE7E2B" w:rsidRDefault="00EE7E2B">
      <w:pPr>
        <w:rPr>
          <w:rFonts w:asciiTheme="majorEastAsia" w:eastAsiaTheme="majorEastAsia" w:hAnsiTheme="majorEastAsia"/>
          <w:color w:val="0D0D0D" w:themeColor="text1" w:themeTint="F2"/>
          <w:sz w:val="32"/>
        </w:rPr>
      </w:pPr>
    </w:p>
    <w:p w:rsidR="00EE7E2B" w:rsidRDefault="00EE7E2B">
      <w:pPr>
        <w:rPr>
          <w:rFonts w:asciiTheme="majorEastAsia" w:eastAsiaTheme="majorEastAsia" w:hAnsiTheme="majorEastAsia"/>
          <w:color w:val="0D0D0D" w:themeColor="text1" w:themeTint="F2"/>
          <w:sz w:val="32"/>
        </w:rPr>
      </w:pPr>
    </w:p>
    <w:p w:rsidR="00EE7E2B" w:rsidRDefault="0035632A">
      <w:pPr>
        <w:spacing w:line="480" w:lineRule="auto"/>
        <w:ind w:firstLineChars="400" w:firstLine="1280"/>
        <w:outlineLvl w:val="0"/>
        <w:rPr>
          <w:rFonts w:ascii="宋体" w:eastAsiaTheme="majorEastAsia" w:hAnsi="宋体" w:cs="宋体"/>
          <w:bCs/>
          <w:color w:val="0D0D0D" w:themeColor="text1" w:themeTint="F2"/>
          <w:sz w:val="32"/>
          <w:szCs w:val="32"/>
        </w:rPr>
      </w:pPr>
      <w:r>
        <w:rPr>
          <w:rFonts w:asciiTheme="majorEastAsia" w:eastAsiaTheme="majorEastAsia" w:hAnsiTheme="majorEastAsia" w:hint="eastAsia"/>
          <w:color w:val="0D0D0D" w:themeColor="text1" w:themeTint="F2"/>
          <w:sz w:val="32"/>
          <w:szCs w:val="32"/>
        </w:rPr>
        <w:t>采购人：</w:t>
      </w:r>
      <w:r>
        <w:rPr>
          <w:rFonts w:ascii="宋体" w:hAnsi="宋体" w:cs="宋体" w:hint="eastAsia"/>
          <w:bCs/>
          <w:color w:val="0D0D0D" w:themeColor="text1" w:themeTint="F2"/>
          <w:sz w:val="32"/>
          <w:szCs w:val="32"/>
        </w:rPr>
        <w:t>南通市通州区烈士陵园管理处</w:t>
      </w:r>
    </w:p>
    <w:p w:rsidR="00EE7E2B" w:rsidRDefault="0035632A">
      <w:pPr>
        <w:spacing w:line="480" w:lineRule="auto"/>
        <w:jc w:val="center"/>
        <w:outlineLvl w:val="0"/>
        <w:rPr>
          <w:rFonts w:asciiTheme="majorEastAsia" w:eastAsiaTheme="majorEastAsia" w:hAnsiTheme="majorEastAsia"/>
          <w:color w:val="0D0D0D" w:themeColor="text1" w:themeTint="F2"/>
          <w:sz w:val="32"/>
          <w:szCs w:val="32"/>
        </w:rPr>
      </w:pPr>
      <w:r>
        <w:rPr>
          <w:rFonts w:asciiTheme="majorEastAsia" w:eastAsiaTheme="majorEastAsia" w:hAnsiTheme="majorEastAsia" w:hint="eastAsia"/>
          <w:color w:val="0D0D0D" w:themeColor="text1" w:themeTint="F2"/>
          <w:sz w:val="32"/>
          <w:szCs w:val="32"/>
        </w:rPr>
        <w:t>代理机构：南通市通州天元建设监理咨询有限公司</w:t>
      </w:r>
    </w:p>
    <w:p w:rsidR="00EE7E2B" w:rsidRDefault="0035632A">
      <w:pPr>
        <w:spacing w:line="600" w:lineRule="exact"/>
        <w:jc w:val="center"/>
        <w:rPr>
          <w:rFonts w:asciiTheme="majorEastAsia" w:eastAsiaTheme="majorEastAsia" w:hAnsiTheme="majorEastAsia"/>
          <w:color w:val="0D0D0D" w:themeColor="text1" w:themeTint="F2"/>
          <w:sz w:val="32"/>
          <w:szCs w:val="32"/>
        </w:rPr>
      </w:pPr>
      <w:r>
        <w:rPr>
          <w:rFonts w:asciiTheme="majorEastAsia" w:eastAsiaTheme="majorEastAsia" w:hAnsiTheme="majorEastAsia" w:hint="eastAsia"/>
          <w:color w:val="0D0D0D" w:themeColor="text1" w:themeTint="F2"/>
          <w:sz w:val="32"/>
          <w:szCs w:val="32"/>
        </w:rPr>
        <w:t>2021年11月17日</w:t>
      </w:r>
    </w:p>
    <w:p w:rsidR="00EE7E2B" w:rsidRDefault="00784055">
      <w:pPr>
        <w:spacing w:line="600" w:lineRule="exact"/>
        <w:jc w:val="center"/>
        <w:rPr>
          <w:rFonts w:asciiTheme="majorEastAsia" w:eastAsiaTheme="majorEastAsia" w:hAnsiTheme="majorEastAsia"/>
          <w:color w:val="0D0D0D" w:themeColor="text1" w:themeTint="F2"/>
          <w:sz w:val="44"/>
          <w:szCs w:val="44"/>
        </w:rPr>
      </w:pPr>
      <w:r w:rsidRPr="00784055">
        <w:rPr>
          <w:rFonts w:asciiTheme="majorEastAsia" w:eastAsiaTheme="majorEastAsia" w:hAnsiTheme="majorEastAsia"/>
          <w:color w:val="0D0D0D" w:themeColor="text1" w:themeTint="F2"/>
        </w:rPr>
        <w:pict>
          <v:rect id="_x0000_s1026" style="position:absolute;left:0;text-align:left;margin-left:185.3pt;margin-top:97.2pt;width:45.75pt;height:30.75pt;z-index:251660288" o:gfxdata="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4utbZAAAACwEAAA8AAAAAAAAAAQAgAAAAIgAAAGRycy9kb3ducmV2LnhtbFBLAQIU&#10;ABQAAAAIAIdO4kByjwhduQEAAHcDAAAOAAAAAAAAAAEAIAAAACgBAABkcnMvZTJvRG9jLnhtbFBL&#10;BQYAAAAABgAGAFkBAABTBQAAAAA=&#10;" stroked="f">
            <v:textbox>
              <w:txbxContent>
                <w:p w:rsidR="00E4767C" w:rsidRDefault="00E4767C"/>
              </w:txbxContent>
            </v:textbox>
          </v:rect>
        </w:pict>
      </w:r>
      <w:r w:rsidR="0035632A">
        <w:rPr>
          <w:rFonts w:asciiTheme="majorEastAsia" w:eastAsiaTheme="majorEastAsia" w:hAnsiTheme="majorEastAsia"/>
          <w:color w:val="0D0D0D" w:themeColor="text1" w:themeTint="F2"/>
        </w:rPr>
        <w:br w:type="page"/>
      </w:r>
      <w:r w:rsidR="0035632A">
        <w:rPr>
          <w:rFonts w:asciiTheme="majorEastAsia" w:eastAsiaTheme="majorEastAsia" w:hAnsiTheme="majorEastAsia" w:hint="eastAsia"/>
          <w:color w:val="0D0D0D" w:themeColor="text1" w:themeTint="F2"/>
          <w:sz w:val="44"/>
          <w:szCs w:val="44"/>
        </w:rPr>
        <w:lastRenderedPageBreak/>
        <w:t>招标文件备案表</w:t>
      </w:r>
    </w:p>
    <w:tbl>
      <w:tblPr>
        <w:tblW w:w="9257"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7"/>
      </w:tblGrid>
      <w:tr w:rsidR="00EE7E2B">
        <w:tc>
          <w:tcPr>
            <w:tcW w:w="9257" w:type="dxa"/>
          </w:tcPr>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35632A">
            <w:pPr>
              <w:tabs>
                <w:tab w:val="right" w:leader="dot" w:pos="8835"/>
              </w:tabs>
              <w:spacing w:line="400" w:lineRule="exact"/>
              <w:rPr>
                <w:rFonts w:asciiTheme="majorEastAsia" w:eastAsiaTheme="majorEastAsia" w:hAnsiTheme="majorEastAsia"/>
                <w:color w:val="0D0D0D" w:themeColor="text1" w:themeTint="F2"/>
                <w:sz w:val="28"/>
                <w:szCs w:val="28"/>
              </w:rPr>
            </w:pPr>
            <w:r>
              <w:rPr>
                <w:rFonts w:asciiTheme="majorEastAsia" w:eastAsiaTheme="majorEastAsia" w:hAnsiTheme="majorEastAsia" w:hint="eastAsia"/>
                <w:color w:val="0D0D0D" w:themeColor="text1" w:themeTint="F2"/>
                <w:sz w:val="28"/>
                <w:szCs w:val="28"/>
              </w:rPr>
              <w:t>招标代理：(盖章)</w:t>
            </w: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35632A">
            <w:pPr>
              <w:tabs>
                <w:tab w:val="right" w:leader="dot" w:pos="8835"/>
              </w:tabs>
              <w:spacing w:line="400" w:lineRule="exact"/>
              <w:jc w:val="center"/>
              <w:rPr>
                <w:rFonts w:asciiTheme="majorEastAsia" w:eastAsiaTheme="majorEastAsia" w:hAnsiTheme="majorEastAsia"/>
                <w:color w:val="0D0D0D" w:themeColor="text1" w:themeTint="F2"/>
                <w:sz w:val="28"/>
                <w:szCs w:val="28"/>
              </w:rPr>
            </w:pPr>
            <w:r>
              <w:rPr>
                <w:rFonts w:asciiTheme="majorEastAsia" w:eastAsiaTheme="majorEastAsia" w:hAnsiTheme="majorEastAsia" w:hint="eastAsia"/>
                <w:color w:val="0D0D0D" w:themeColor="text1" w:themeTint="F2"/>
                <w:sz w:val="28"/>
                <w:szCs w:val="28"/>
              </w:rPr>
              <w:t xml:space="preserve">            编制人：</w:t>
            </w:r>
          </w:p>
          <w:p w:rsidR="00EE7E2B" w:rsidRDefault="00EE7E2B">
            <w:pPr>
              <w:tabs>
                <w:tab w:val="right" w:leader="dot" w:pos="8835"/>
              </w:tabs>
              <w:spacing w:line="400" w:lineRule="exact"/>
              <w:jc w:val="center"/>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jc w:val="center"/>
              <w:rPr>
                <w:rFonts w:asciiTheme="majorEastAsia" w:eastAsiaTheme="majorEastAsia" w:hAnsiTheme="majorEastAsia"/>
                <w:color w:val="0D0D0D" w:themeColor="text1" w:themeTint="F2"/>
                <w:sz w:val="28"/>
                <w:szCs w:val="28"/>
              </w:rPr>
            </w:pPr>
          </w:p>
          <w:p w:rsidR="00EE7E2B" w:rsidRDefault="0035632A">
            <w:pPr>
              <w:tabs>
                <w:tab w:val="right" w:leader="dot" w:pos="8835"/>
              </w:tabs>
              <w:spacing w:line="400" w:lineRule="exact"/>
              <w:jc w:val="center"/>
              <w:rPr>
                <w:rFonts w:asciiTheme="majorEastAsia" w:eastAsiaTheme="majorEastAsia" w:hAnsiTheme="majorEastAsia"/>
                <w:color w:val="0D0D0D" w:themeColor="text1" w:themeTint="F2"/>
                <w:sz w:val="28"/>
                <w:szCs w:val="28"/>
              </w:rPr>
            </w:pPr>
            <w:r>
              <w:rPr>
                <w:rFonts w:asciiTheme="majorEastAsia" w:eastAsiaTheme="majorEastAsia" w:hAnsiTheme="majorEastAsia" w:hint="eastAsia"/>
                <w:color w:val="0D0D0D" w:themeColor="text1" w:themeTint="F2"/>
                <w:sz w:val="28"/>
                <w:szCs w:val="28"/>
              </w:rPr>
              <w:t xml:space="preserve">            日  期：</w:t>
            </w:r>
          </w:p>
          <w:p w:rsidR="00EE7E2B" w:rsidRDefault="00EE7E2B">
            <w:pPr>
              <w:tabs>
                <w:tab w:val="right" w:leader="dot" w:pos="8835"/>
              </w:tabs>
              <w:spacing w:line="400" w:lineRule="exact"/>
              <w:jc w:val="center"/>
              <w:rPr>
                <w:rFonts w:asciiTheme="majorEastAsia" w:eastAsiaTheme="majorEastAsia" w:hAnsiTheme="majorEastAsia"/>
                <w:color w:val="0D0D0D" w:themeColor="text1" w:themeTint="F2"/>
                <w:sz w:val="28"/>
                <w:szCs w:val="28"/>
              </w:rPr>
            </w:pPr>
          </w:p>
        </w:tc>
      </w:tr>
      <w:tr w:rsidR="00EE7E2B">
        <w:tc>
          <w:tcPr>
            <w:tcW w:w="9257" w:type="dxa"/>
          </w:tcPr>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35632A">
            <w:pPr>
              <w:tabs>
                <w:tab w:val="right" w:leader="dot" w:pos="8835"/>
              </w:tabs>
              <w:spacing w:line="400" w:lineRule="exact"/>
              <w:rPr>
                <w:rFonts w:asciiTheme="majorEastAsia" w:eastAsiaTheme="majorEastAsia" w:hAnsiTheme="majorEastAsia"/>
                <w:color w:val="0D0D0D" w:themeColor="text1" w:themeTint="F2"/>
                <w:sz w:val="28"/>
                <w:szCs w:val="28"/>
              </w:rPr>
            </w:pPr>
            <w:r>
              <w:rPr>
                <w:rFonts w:asciiTheme="majorEastAsia" w:eastAsiaTheme="majorEastAsia" w:hAnsiTheme="majorEastAsia" w:hint="eastAsia"/>
                <w:color w:val="0D0D0D" w:themeColor="text1" w:themeTint="F2"/>
                <w:sz w:val="28"/>
                <w:szCs w:val="28"/>
              </w:rPr>
              <w:t>采购人：(盖章)                  法定代表人（签字）：</w:t>
            </w: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35632A">
            <w:pPr>
              <w:tabs>
                <w:tab w:val="right" w:leader="dot" w:pos="8835"/>
              </w:tabs>
              <w:spacing w:line="400" w:lineRule="exact"/>
              <w:rPr>
                <w:rFonts w:asciiTheme="majorEastAsia" w:eastAsiaTheme="majorEastAsia" w:hAnsiTheme="majorEastAsia"/>
                <w:color w:val="0D0D0D" w:themeColor="text1" w:themeTint="F2"/>
                <w:sz w:val="28"/>
                <w:szCs w:val="28"/>
              </w:rPr>
            </w:pPr>
            <w:r>
              <w:rPr>
                <w:rFonts w:asciiTheme="majorEastAsia" w:eastAsiaTheme="majorEastAsia" w:hAnsiTheme="majorEastAsia" w:hint="eastAsia"/>
                <w:color w:val="0D0D0D" w:themeColor="text1" w:themeTint="F2"/>
                <w:sz w:val="28"/>
                <w:szCs w:val="28"/>
              </w:rPr>
              <w:t xml:space="preserve">                                或其委托代理人（签字）：</w:t>
            </w: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rPr>
                <w:rFonts w:asciiTheme="majorEastAsia" w:eastAsiaTheme="majorEastAsia" w:hAnsiTheme="majorEastAsia"/>
                <w:color w:val="0D0D0D" w:themeColor="text1" w:themeTint="F2"/>
                <w:sz w:val="28"/>
                <w:szCs w:val="28"/>
              </w:rPr>
            </w:pPr>
          </w:p>
          <w:p w:rsidR="00EE7E2B" w:rsidRDefault="0035632A">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r>
              <w:rPr>
                <w:rFonts w:asciiTheme="majorEastAsia" w:eastAsiaTheme="majorEastAsia" w:hAnsiTheme="majorEastAsia" w:hint="eastAsia"/>
                <w:color w:val="0D0D0D" w:themeColor="text1" w:themeTint="F2"/>
                <w:sz w:val="28"/>
                <w:szCs w:val="28"/>
              </w:rPr>
              <w:t>日 期：</w:t>
            </w: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p w:rsidR="00EE7E2B" w:rsidRDefault="00EE7E2B">
            <w:pPr>
              <w:tabs>
                <w:tab w:val="right" w:leader="dot" w:pos="8835"/>
              </w:tabs>
              <w:spacing w:line="400" w:lineRule="exact"/>
              <w:ind w:firstLineChars="1600" w:firstLine="4480"/>
              <w:rPr>
                <w:rFonts w:asciiTheme="majorEastAsia" w:eastAsiaTheme="majorEastAsia" w:hAnsiTheme="majorEastAsia"/>
                <w:color w:val="0D0D0D" w:themeColor="text1" w:themeTint="F2"/>
                <w:sz w:val="28"/>
                <w:szCs w:val="28"/>
              </w:rPr>
            </w:pPr>
          </w:p>
        </w:tc>
      </w:tr>
    </w:tbl>
    <w:p w:rsidR="00EE7E2B" w:rsidRDefault="00EE7E2B">
      <w:pPr>
        <w:rPr>
          <w:rFonts w:asciiTheme="majorEastAsia" w:eastAsiaTheme="majorEastAsia" w:hAnsiTheme="majorEastAsia"/>
          <w:color w:val="0D0D0D" w:themeColor="text1" w:themeTint="F2"/>
        </w:rPr>
      </w:pPr>
      <w:bookmarkStart w:id="0" w:name="_Toc120614210"/>
      <w:bookmarkStart w:id="1" w:name="_Toc513029200"/>
      <w:bookmarkStart w:id="2" w:name="_Toc20823272"/>
      <w:bookmarkStart w:id="3" w:name="_Toc16938516"/>
      <w:bookmarkStart w:id="4" w:name="_Toc479757206"/>
      <w:bookmarkStart w:id="5" w:name="_Toc523127445"/>
    </w:p>
    <w:p w:rsidR="00EE7E2B" w:rsidRDefault="00EE7E2B">
      <w:pPr>
        <w:jc w:val="center"/>
        <w:rPr>
          <w:rFonts w:asciiTheme="majorEastAsia" w:eastAsiaTheme="majorEastAsia" w:hAnsiTheme="majorEastAsia"/>
          <w:color w:val="0D0D0D" w:themeColor="text1" w:themeTint="F2"/>
          <w:sz w:val="44"/>
          <w:szCs w:val="44"/>
        </w:rPr>
      </w:pPr>
    </w:p>
    <w:p w:rsidR="00EE7E2B" w:rsidRDefault="00EE7E2B">
      <w:pPr>
        <w:jc w:val="center"/>
        <w:rPr>
          <w:rFonts w:asciiTheme="majorEastAsia" w:eastAsiaTheme="majorEastAsia" w:hAnsiTheme="majorEastAsia"/>
          <w:color w:val="0D0D0D" w:themeColor="text1" w:themeTint="F2"/>
          <w:sz w:val="44"/>
          <w:szCs w:val="44"/>
        </w:rPr>
        <w:sectPr w:rsidR="00EE7E2B">
          <w:headerReference w:type="default" r:id="rId9"/>
          <w:pgSz w:w="11906" w:h="16838"/>
          <w:pgMar w:top="1440" w:right="1560" w:bottom="1440" w:left="1135" w:header="851" w:footer="992" w:gutter="0"/>
          <w:cols w:space="720"/>
          <w:docGrid w:linePitch="312"/>
        </w:sectPr>
      </w:pPr>
    </w:p>
    <w:p w:rsidR="00EE7E2B" w:rsidRDefault="0035632A">
      <w:pPr>
        <w:jc w:val="center"/>
        <w:rPr>
          <w:rFonts w:asciiTheme="majorEastAsia" w:eastAsiaTheme="majorEastAsia" w:hAnsiTheme="majorEastAsia"/>
          <w:color w:val="0D0D0D" w:themeColor="text1" w:themeTint="F2"/>
          <w:sz w:val="44"/>
          <w:szCs w:val="44"/>
        </w:rPr>
      </w:pPr>
      <w:r>
        <w:rPr>
          <w:rFonts w:asciiTheme="majorEastAsia" w:eastAsiaTheme="majorEastAsia" w:hAnsiTheme="majorEastAsia" w:hint="eastAsia"/>
          <w:color w:val="0D0D0D" w:themeColor="text1" w:themeTint="F2"/>
          <w:sz w:val="44"/>
          <w:szCs w:val="44"/>
        </w:rPr>
        <w:lastRenderedPageBreak/>
        <w:t>第一章  投标邀请（招标公告）</w:t>
      </w:r>
    </w:p>
    <w:p w:rsidR="00EE7E2B" w:rsidRDefault="0035632A">
      <w:pPr>
        <w:jc w:val="center"/>
        <w:rPr>
          <w:rFonts w:asciiTheme="minorEastAsia" w:eastAsiaTheme="minorEastAsia" w:hAnsiTheme="minorEastAsia"/>
          <w:color w:val="000000" w:themeColor="text1"/>
          <w:sz w:val="28"/>
          <w:szCs w:val="28"/>
        </w:rPr>
      </w:pPr>
      <w:bookmarkStart w:id="6" w:name="OLE_LINK1"/>
      <w:bookmarkStart w:id="7" w:name="_Toc120614211"/>
      <w:bookmarkEnd w:id="0"/>
      <w:r>
        <w:rPr>
          <w:rFonts w:asciiTheme="minorEastAsia" w:eastAsiaTheme="minorEastAsia" w:hAnsiTheme="minorEastAsia" w:hint="eastAsia"/>
          <w:color w:val="000000" w:themeColor="text1"/>
          <w:sz w:val="28"/>
          <w:szCs w:val="28"/>
        </w:rPr>
        <w:t>南通市通州区烈士陵园干部公墓监控设备采购及安装</w:t>
      </w:r>
    </w:p>
    <w:p w:rsidR="00EE7E2B" w:rsidRDefault="0035632A">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公开招标项目招标公告（资格后审）</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受南通市通州区烈士陵园管理处的委托，南通市通州天元建设监理咨询有限公司就南通市通州区烈士陵园干部公墓监控设备采购及安装公开招标项目进行公开招标采购，欢迎符合条件的供应商投标。</w:t>
      </w:r>
    </w:p>
    <w:p w:rsidR="00EE7E2B" w:rsidRDefault="0035632A">
      <w:pPr>
        <w:pBdr>
          <w:top w:val="single" w:sz="4" w:space="1" w:color="auto"/>
          <w:left w:val="single" w:sz="4" w:space="4" w:color="auto"/>
          <w:bottom w:val="single" w:sz="4" w:space="1" w:color="auto"/>
          <w:right w:val="single" w:sz="4" w:space="4" w:color="auto"/>
        </w:pBd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项目概况</w:t>
      </w:r>
    </w:p>
    <w:p w:rsidR="00EE7E2B" w:rsidRDefault="0035632A">
      <w:pPr>
        <w:pBdr>
          <w:top w:val="single" w:sz="4" w:space="1" w:color="auto"/>
          <w:left w:val="single" w:sz="4" w:space="4" w:color="auto"/>
          <w:bottom w:val="single" w:sz="4" w:space="1" w:color="auto"/>
          <w:right w:val="single" w:sz="4" w:space="4" w:color="auto"/>
        </w:pBd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u w:val="single"/>
        </w:rPr>
        <w:t>南通市通州区烈士陵园干部公墓监控设备采购及安装公开招标项目</w:t>
      </w:r>
      <w:r>
        <w:rPr>
          <w:rFonts w:asciiTheme="minorEastAsia" w:eastAsiaTheme="minorEastAsia" w:hAnsiTheme="minorEastAsia" w:hint="eastAsia"/>
          <w:color w:val="000000" w:themeColor="text1"/>
          <w:sz w:val="28"/>
          <w:szCs w:val="28"/>
        </w:rPr>
        <w:t>的潜在投标人可在</w:t>
      </w:r>
      <w:r>
        <w:rPr>
          <w:rFonts w:asciiTheme="minorEastAsia" w:eastAsiaTheme="minorEastAsia" w:hAnsiTheme="minorEastAsia" w:hint="eastAsia"/>
          <w:color w:val="000000" w:themeColor="text1"/>
          <w:sz w:val="28"/>
          <w:szCs w:val="28"/>
          <w:u w:val="single"/>
        </w:rPr>
        <w:t>“南通市通州区烈士陵园网（http://www.tzlsly.cn/）”自行免费下载</w:t>
      </w:r>
      <w:r>
        <w:rPr>
          <w:rFonts w:asciiTheme="minorEastAsia" w:eastAsiaTheme="minorEastAsia" w:hAnsiTheme="minorEastAsia" w:hint="eastAsia"/>
          <w:color w:val="000000" w:themeColor="text1"/>
          <w:sz w:val="28"/>
          <w:szCs w:val="28"/>
        </w:rPr>
        <w:t>招标文件，并于2021</w:t>
      </w:r>
      <w:r>
        <w:rPr>
          <w:rFonts w:asciiTheme="minorEastAsia" w:eastAsiaTheme="minorEastAsia" w:hAnsiTheme="minorEastAsia" w:hint="eastAsia"/>
          <w:bCs/>
          <w:color w:val="000000" w:themeColor="text1"/>
          <w:sz w:val="28"/>
          <w:szCs w:val="28"/>
          <w:u w:val="single"/>
        </w:rPr>
        <w:t>年</w:t>
      </w:r>
      <w:r w:rsidR="00E4767C">
        <w:rPr>
          <w:rFonts w:asciiTheme="minorEastAsia" w:eastAsiaTheme="minorEastAsia" w:hAnsiTheme="minorEastAsia" w:hint="eastAsia"/>
          <w:bCs/>
          <w:color w:val="000000" w:themeColor="text1"/>
          <w:sz w:val="28"/>
          <w:szCs w:val="28"/>
          <w:u w:val="single"/>
        </w:rPr>
        <w:t>11</w:t>
      </w:r>
      <w:r>
        <w:rPr>
          <w:rFonts w:asciiTheme="minorEastAsia" w:eastAsiaTheme="minorEastAsia" w:hAnsiTheme="minorEastAsia" w:hint="eastAsia"/>
          <w:bCs/>
          <w:color w:val="000000" w:themeColor="text1"/>
          <w:sz w:val="28"/>
          <w:szCs w:val="28"/>
          <w:u w:val="single"/>
        </w:rPr>
        <w:t>月</w:t>
      </w:r>
      <w:r w:rsidR="00E4767C">
        <w:rPr>
          <w:rFonts w:asciiTheme="minorEastAsia" w:eastAsiaTheme="minorEastAsia" w:hAnsiTheme="minorEastAsia" w:hint="eastAsia"/>
          <w:bCs/>
          <w:color w:val="000000" w:themeColor="text1"/>
          <w:sz w:val="28"/>
          <w:szCs w:val="28"/>
          <w:u w:val="single"/>
        </w:rPr>
        <w:t>29</w:t>
      </w:r>
      <w:r>
        <w:rPr>
          <w:rFonts w:asciiTheme="minorEastAsia" w:eastAsiaTheme="minorEastAsia" w:hAnsiTheme="minorEastAsia" w:hint="eastAsia"/>
          <w:bCs/>
          <w:color w:val="000000" w:themeColor="text1"/>
          <w:sz w:val="28"/>
          <w:szCs w:val="28"/>
          <w:u w:val="single"/>
        </w:rPr>
        <w:t>日9点30分（</w:t>
      </w:r>
      <w:r>
        <w:rPr>
          <w:rFonts w:asciiTheme="minorEastAsia" w:eastAsiaTheme="minorEastAsia" w:hAnsiTheme="minorEastAsia" w:hint="eastAsia"/>
          <w:bCs/>
          <w:color w:val="000000" w:themeColor="text1"/>
          <w:sz w:val="28"/>
          <w:szCs w:val="28"/>
        </w:rPr>
        <w:t>北京时间）前递交投标</w:t>
      </w:r>
      <w:r>
        <w:rPr>
          <w:rFonts w:asciiTheme="minorEastAsia" w:eastAsiaTheme="minorEastAsia" w:hAnsiTheme="minorEastAsia"/>
          <w:bCs/>
          <w:color w:val="000000" w:themeColor="text1"/>
          <w:sz w:val="28"/>
          <w:szCs w:val="28"/>
        </w:rPr>
        <w:t>文件</w:t>
      </w:r>
      <w:r>
        <w:rPr>
          <w:rFonts w:asciiTheme="minorEastAsia" w:eastAsiaTheme="minorEastAsia" w:hAnsiTheme="minorEastAsia" w:hint="eastAsia"/>
          <w:color w:val="000000" w:themeColor="text1"/>
          <w:sz w:val="28"/>
          <w:szCs w:val="28"/>
        </w:rPr>
        <w:t>。</w:t>
      </w:r>
    </w:p>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bookmarkStart w:id="8" w:name="_Toc38985263"/>
      <w:bookmarkStart w:id="9" w:name="_Toc28359002"/>
      <w:bookmarkStart w:id="10" w:name="_Toc28359079"/>
      <w:bookmarkStart w:id="11" w:name="_Toc35393621"/>
      <w:bookmarkStart w:id="12" w:name="_Toc35393790"/>
      <w:bookmarkStart w:id="13" w:name="_Hlk24379207"/>
      <w:r>
        <w:rPr>
          <w:rFonts w:asciiTheme="minorEastAsia" w:eastAsiaTheme="minorEastAsia" w:hAnsiTheme="minorEastAsia" w:cs="宋体" w:hint="eastAsia"/>
          <w:b w:val="0"/>
          <w:color w:val="000000" w:themeColor="text1"/>
          <w:sz w:val="28"/>
          <w:szCs w:val="28"/>
        </w:rPr>
        <w:t>一、项目基本情况</w:t>
      </w:r>
      <w:bookmarkEnd w:id="8"/>
      <w:bookmarkEnd w:id="9"/>
      <w:bookmarkEnd w:id="10"/>
      <w:bookmarkEnd w:id="11"/>
      <w:bookmarkEnd w:id="12"/>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1.项目名称：</w:t>
      </w:r>
      <w:bookmarkEnd w:id="13"/>
      <w:r>
        <w:rPr>
          <w:rFonts w:asciiTheme="minorEastAsia" w:eastAsiaTheme="minorEastAsia" w:hAnsiTheme="minorEastAsia" w:hint="eastAsia"/>
          <w:color w:val="000000" w:themeColor="text1"/>
          <w:sz w:val="28"/>
          <w:szCs w:val="28"/>
        </w:rPr>
        <w:t>南通市通州区烈士陵园干部公墓监控设备采购及安装公开招标项目</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2.预算金额：</w:t>
      </w:r>
      <w:r>
        <w:rPr>
          <w:rFonts w:asciiTheme="minorEastAsia" w:eastAsiaTheme="minorEastAsia" w:hAnsiTheme="minorEastAsia" w:hint="eastAsia"/>
          <w:color w:val="000000" w:themeColor="text1"/>
          <w:sz w:val="28"/>
          <w:szCs w:val="28"/>
          <w:highlight w:val="yellow"/>
        </w:rPr>
        <w:t>人民币</w:t>
      </w:r>
      <w:r w:rsidR="00E4767C">
        <w:rPr>
          <w:rFonts w:asciiTheme="minorEastAsia" w:eastAsiaTheme="minorEastAsia" w:hAnsiTheme="minorEastAsia" w:hint="eastAsia"/>
          <w:color w:val="000000" w:themeColor="text1"/>
          <w:sz w:val="28"/>
          <w:szCs w:val="28"/>
          <w:highlight w:val="yellow"/>
        </w:rPr>
        <w:t>5.936</w:t>
      </w:r>
      <w:r>
        <w:rPr>
          <w:rFonts w:asciiTheme="minorEastAsia" w:eastAsiaTheme="minorEastAsia" w:hAnsiTheme="minorEastAsia" w:hint="eastAsia"/>
          <w:color w:val="000000" w:themeColor="text1"/>
          <w:sz w:val="28"/>
          <w:szCs w:val="28"/>
          <w:highlight w:val="yellow"/>
        </w:rPr>
        <w:t>万元（含安装费）</w:t>
      </w:r>
    </w:p>
    <w:p w:rsidR="00EE7E2B" w:rsidRDefault="0035632A">
      <w:pPr>
        <w:spacing w:line="500" w:lineRule="exact"/>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rPr>
        <w:t>3.本项目</w:t>
      </w:r>
      <w:r>
        <w:rPr>
          <w:rFonts w:asciiTheme="minorEastAsia" w:eastAsiaTheme="minorEastAsia" w:hAnsiTheme="minorEastAsia" w:hint="eastAsia"/>
          <w:color w:val="000000" w:themeColor="text1"/>
          <w:sz w:val="28"/>
          <w:szCs w:val="28"/>
          <w:u w:val="single"/>
        </w:rPr>
        <w:t>设定</w:t>
      </w:r>
      <w:r>
        <w:rPr>
          <w:rFonts w:asciiTheme="minorEastAsia" w:eastAsiaTheme="minorEastAsia" w:hAnsiTheme="minorEastAsia" w:hint="eastAsia"/>
          <w:color w:val="000000" w:themeColor="text1"/>
          <w:sz w:val="28"/>
          <w:szCs w:val="28"/>
        </w:rPr>
        <w:t>（设定/不设定）最高限价，</w:t>
      </w:r>
      <w:r>
        <w:rPr>
          <w:rFonts w:asciiTheme="minorEastAsia" w:eastAsiaTheme="minorEastAsia" w:hAnsiTheme="minorEastAsia" w:hint="eastAsia"/>
          <w:color w:val="000000" w:themeColor="text1"/>
          <w:sz w:val="28"/>
          <w:szCs w:val="28"/>
          <w:highlight w:val="yellow"/>
        </w:rPr>
        <w:t>最高限价为</w:t>
      </w:r>
      <w:r w:rsidR="00E4767C">
        <w:rPr>
          <w:rFonts w:asciiTheme="minorEastAsia" w:eastAsiaTheme="minorEastAsia" w:hAnsiTheme="minorEastAsia" w:hint="eastAsia"/>
          <w:color w:val="000000" w:themeColor="text1"/>
          <w:sz w:val="28"/>
          <w:szCs w:val="28"/>
          <w:highlight w:val="yellow"/>
        </w:rPr>
        <w:t>5.936</w:t>
      </w:r>
      <w:r>
        <w:rPr>
          <w:rFonts w:asciiTheme="minorEastAsia" w:eastAsiaTheme="minorEastAsia" w:hAnsiTheme="minorEastAsia" w:hint="eastAsia"/>
          <w:color w:val="000000" w:themeColor="text1"/>
          <w:sz w:val="28"/>
          <w:szCs w:val="28"/>
          <w:highlight w:val="yellow"/>
        </w:rPr>
        <w:t>万元（含安装费）。</w:t>
      </w:r>
    </w:p>
    <w:p w:rsidR="00EE7E2B" w:rsidRDefault="0035632A">
      <w:pPr>
        <w:spacing w:line="440" w:lineRule="exact"/>
        <w:ind w:firstLineChars="195" w:firstLine="546"/>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4.采购需求：采购及安装30只2系列全彩网络摄像机、30只监控摄像机支架、1只I系列-行业通用型NVR等（具体要求详见第四章）。</w:t>
      </w:r>
    </w:p>
    <w:p w:rsidR="00EE7E2B" w:rsidRDefault="0035632A">
      <w:pPr>
        <w:spacing w:line="500" w:lineRule="exact"/>
        <w:ind w:firstLineChars="200" w:firstLine="56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highlight w:val="yellow"/>
        </w:rPr>
        <w:t>合同履行期限：</w:t>
      </w:r>
      <w:r w:rsidR="00B01176">
        <w:rPr>
          <w:rFonts w:asciiTheme="minorEastAsia" w:eastAsiaTheme="minorEastAsia" w:hAnsiTheme="minorEastAsia" w:hint="eastAsia"/>
          <w:color w:val="000000" w:themeColor="text1"/>
          <w:sz w:val="28"/>
          <w:szCs w:val="28"/>
        </w:rPr>
        <w:t>24</w:t>
      </w:r>
      <w:r w:rsidR="00B01176">
        <w:rPr>
          <w:rFonts w:asciiTheme="minorEastAsia" w:eastAsiaTheme="minorEastAsia" w:hAnsiTheme="minorEastAsia" w:hint="eastAsia"/>
          <w:color w:val="000000" w:themeColor="text1"/>
          <w:sz w:val="28"/>
          <w:szCs w:val="28"/>
          <w:highlight w:val="yellow"/>
        </w:rPr>
        <w:t>个月</w:t>
      </w:r>
    </w:p>
    <w:p w:rsidR="00EE7E2B" w:rsidRDefault="0035632A">
      <w:pPr>
        <w:spacing w:line="500" w:lineRule="exact"/>
        <w:ind w:firstLineChars="200" w:firstLine="560"/>
        <w:rPr>
          <w:rFonts w:asciiTheme="minorEastAsia" w:eastAsiaTheme="minorEastAsia" w:hAnsiTheme="minorEastAsia" w:cs="宋体"/>
          <w:color w:val="000000" w:themeColor="text1"/>
          <w:kern w:val="0"/>
          <w:sz w:val="24"/>
        </w:rPr>
      </w:pPr>
      <w:bookmarkStart w:id="14" w:name="_Toc28359080"/>
      <w:bookmarkStart w:id="15" w:name="_Toc28359003"/>
      <w:bookmarkStart w:id="16" w:name="_Toc38985264"/>
      <w:bookmarkStart w:id="17" w:name="_Toc35393622"/>
      <w:bookmarkStart w:id="18" w:name="_Toc35393791"/>
      <w:r>
        <w:rPr>
          <w:rFonts w:asciiTheme="minorEastAsia" w:eastAsiaTheme="minorEastAsia" w:hAnsiTheme="minorEastAsia" w:hint="eastAsia"/>
          <w:color w:val="000000" w:themeColor="text1"/>
          <w:sz w:val="28"/>
          <w:szCs w:val="28"/>
        </w:rPr>
        <w:t>6.本项目</w:t>
      </w:r>
      <w:r>
        <w:rPr>
          <w:rFonts w:asciiTheme="minorEastAsia" w:eastAsiaTheme="minorEastAsia" w:hAnsiTheme="minorEastAsia" w:hint="eastAsia"/>
          <w:color w:val="000000" w:themeColor="text1"/>
          <w:sz w:val="28"/>
          <w:szCs w:val="28"/>
          <w:u w:val="single"/>
        </w:rPr>
        <w:t>不接受</w:t>
      </w:r>
      <w:r>
        <w:rPr>
          <w:rFonts w:asciiTheme="minorEastAsia" w:eastAsiaTheme="minorEastAsia" w:hAnsiTheme="minorEastAsia" w:hint="eastAsia"/>
          <w:color w:val="000000" w:themeColor="text1"/>
          <w:sz w:val="28"/>
          <w:szCs w:val="28"/>
        </w:rPr>
        <w:t>联合体投标。</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7.本项目</w:t>
      </w:r>
      <w:r>
        <w:rPr>
          <w:rFonts w:asciiTheme="minorEastAsia" w:eastAsiaTheme="minorEastAsia" w:hAnsiTheme="minorEastAsia" w:hint="eastAsia"/>
          <w:color w:val="000000" w:themeColor="text1"/>
          <w:sz w:val="28"/>
          <w:szCs w:val="28"/>
          <w:u w:val="single"/>
        </w:rPr>
        <w:t>不接受</w:t>
      </w:r>
      <w:r>
        <w:rPr>
          <w:rFonts w:asciiTheme="minorEastAsia" w:eastAsiaTheme="minorEastAsia" w:hAnsiTheme="minorEastAsia" w:hint="eastAsia"/>
          <w:color w:val="000000" w:themeColor="text1"/>
          <w:sz w:val="28"/>
          <w:szCs w:val="28"/>
        </w:rPr>
        <w:t>进口产品投标。</w:t>
      </w:r>
    </w:p>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r>
        <w:rPr>
          <w:rFonts w:asciiTheme="minorEastAsia" w:eastAsiaTheme="minorEastAsia" w:hAnsiTheme="minorEastAsia" w:cs="宋体" w:hint="eastAsia"/>
          <w:b w:val="0"/>
          <w:color w:val="000000" w:themeColor="text1"/>
          <w:sz w:val="28"/>
          <w:szCs w:val="28"/>
        </w:rPr>
        <w:t>二、申请人的资格要求：</w:t>
      </w:r>
      <w:bookmarkEnd w:id="14"/>
      <w:bookmarkEnd w:id="15"/>
      <w:bookmarkEnd w:id="16"/>
      <w:bookmarkEnd w:id="17"/>
      <w:bookmarkEnd w:id="18"/>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bookmarkStart w:id="19" w:name="_Toc28359004"/>
      <w:bookmarkStart w:id="20" w:name="_Toc28359081"/>
      <w:bookmarkStart w:id="21" w:name="_Toc38985265"/>
      <w:bookmarkStart w:id="22" w:name="_Toc35393792"/>
      <w:bookmarkStart w:id="23" w:name="_Toc35393623"/>
      <w:r>
        <w:rPr>
          <w:rFonts w:asciiTheme="minorEastAsia" w:eastAsiaTheme="minorEastAsia" w:hAnsiTheme="minorEastAsia" w:hint="eastAsia"/>
          <w:color w:val="000000" w:themeColor="text1"/>
          <w:sz w:val="28"/>
          <w:szCs w:val="28"/>
        </w:rPr>
        <w:t>1.满足《中华人民共和国政府采购法》第二十二条规定，并提供下列材料：</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1.1 法人或者其他组织的营业执照等证明文件；</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1.2营业执照有相关经营范围；</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1.3具备履行合同所必需的设备和专业技术能力的证明材料；</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1.4参加政府采购活动前3年内在经营活动中没有重大违法记录的书面声明；</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1.5未被“信用中国”网站（www.creditchina.gov.cn）列入失信被执行人、重大税收违法案件当事人名单、政府采购严重失信行为记录名单。（提供网页截图）</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.落实政府采购政策需满足的资格要求：无。</w:t>
      </w:r>
    </w:p>
    <w:p w:rsidR="00EE7E2B" w:rsidRDefault="0035632A">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3.本项目的特定资格要求：</w:t>
      </w:r>
    </w:p>
    <w:p w:rsidR="00EE7E2B" w:rsidRDefault="0035632A">
      <w:pPr>
        <w:spacing w:line="500" w:lineRule="exact"/>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3.1具有独立的法人资格，具有供应及安装能力。</w:t>
      </w:r>
    </w:p>
    <w:p w:rsidR="00EE7E2B" w:rsidRDefault="0035632A">
      <w:pPr>
        <w:pStyle w:val="20"/>
        <w:overflowPunct/>
        <w:adjustRightInd/>
        <w:spacing w:line="500" w:lineRule="exact"/>
        <w:textAlignment w:val="auto"/>
        <w:rPr>
          <w:rFonts w:asciiTheme="minorEastAsia" w:eastAsiaTheme="minorEastAsia" w:hAnsiTheme="minorEastAsia"/>
          <w:b w:val="0"/>
          <w:color w:val="000000" w:themeColor="text1"/>
          <w:sz w:val="28"/>
          <w:szCs w:val="28"/>
        </w:rPr>
      </w:pPr>
      <w:r>
        <w:rPr>
          <w:rFonts w:asciiTheme="minorEastAsia" w:eastAsiaTheme="minorEastAsia" w:hAnsiTheme="minorEastAsia" w:cs="宋体" w:hint="eastAsia"/>
          <w:b w:val="0"/>
          <w:color w:val="000000" w:themeColor="text1"/>
          <w:sz w:val="28"/>
          <w:szCs w:val="28"/>
        </w:rPr>
        <w:t>三、获取招标文件</w:t>
      </w:r>
      <w:bookmarkEnd w:id="19"/>
      <w:bookmarkEnd w:id="20"/>
      <w:bookmarkEnd w:id="21"/>
      <w:bookmarkEnd w:id="22"/>
      <w:bookmarkEnd w:id="23"/>
    </w:p>
    <w:p w:rsidR="00EE7E2B" w:rsidRDefault="0035632A">
      <w:pPr>
        <w:spacing w:line="500" w:lineRule="exact"/>
        <w:ind w:firstLine="540"/>
        <w:rPr>
          <w:rFonts w:asciiTheme="minorEastAsia" w:eastAsiaTheme="minorEastAsia" w:hAnsiTheme="minorEastAsia" w:cs="宋体"/>
          <w:color w:val="000000" w:themeColor="text1"/>
          <w:sz w:val="28"/>
          <w:szCs w:val="28"/>
        </w:rPr>
      </w:pPr>
      <w:bookmarkStart w:id="24" w:name="_Toc28359005"/>
      <w:bookmarkStart w:id="25" w:name="_Toc28359082"/>
      <w:bookmarkStart w:id="26" w:name="_Toc35393793"/>
      <w:bookmarkStart w:id="27" w:name="_Toc38985266"/>
      <w:bookmarkStart w:id="28" w:name="_Toc35393624"/>
      <w:r>
        <w:rPr>
          <w:rFonts w:asciiTheme="minorEastAsia" w:eastAsiaTheme="minorEastAsia" w:hAnsiTheme="minorEastAsia" w:cs="宋体" w:hint="eastAsia"/>
          <w:color w:val="000000" w:themeColor="text1"/>
          <w:sz w:val="28"/>
          <w:szCs w:val="28"/>
        </w:rPr>
        <w:t>1.时间：</w:t>
      </w:r>
      <w:r>
        <w:rPr>
          <w:rFonts w:asciiTheme="minorEastAsia" w:eastAsiaTheme="minorEastAsia" w:hAnsiTheme="minorEastAsia" w:cs="宋体" w:hint="eastAsia"/>
          <w:color w:val="000000" w:themeColor="text1"/>
          <w:sz w:val="28"/>
          <w:szCs w:val="28"/>
          <w:u w:val="single"/>
        </w:rPr>
        <w:t>自招标文件公告发布之日起5个工作日。</w:t>
      </w:r>
    </w:p>
    <w:p w:rsidR="00EE7E2B" w:rsidRDefault="0035632A">
      <w:pPr>
        <w:spacing w:line="500" w:lineRule="exact"/>
        <w:ind w:firstLine="540"/>
        <w:rPr>
          <w:rFonts w:asciiTheme="minorEastAsia" w:eastAsiaTheme="minorEastAsia" w:hAnsiTheme="minorEastAsia" w:cs="宋体"/>
          <w:color w:val="000000" w:themeColor="text1"/>
          <w:sz w:val="28"/>
          <w:szCs w:val="28"/>
          <w:u w:val="single"/>
        </w:rPr>
      </w:pPr>
      <w:r>
        <w:rPr>
          <w:rFonts w:asciiTheme="minorEastAsia" w:eastAsiaTheme="minorEastAsia" w:hAnsiTheme="minorEastAsia" w:cs="宋体" w:hint="eastAsia"/>
          <w:color w:val="000000" w:themeColor="text1"/>
          <w:sz w:val="28"/>
          <w:szCs w:val="28"/>
        </w:rPr>
        <w:t>2.方式：在“南通市通州区烈士陵园网（http://www.tzlsly.cn/）”自行免费下载招标文件。</w:t>
      </w:r>
    </w:p>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r>
        <w:rPr>
          <w:rFonts w:asciiTheme="minorEastAsia" w:eastAsiaTheme="minorEastAsia" w:hAnsiTheme="minorEastAsia" w:cs="宋体" w:hint="eastAsia"/>
          <w:b w:val="0"/>
          <w:color w:val="000000" w:themeColor="text1"/>
          <w:sz w:val="28"/>
          <w:szCs w:val="28"/>
        </w:rPr>
        <w:t>四、提交投标文件</w:t>
      </w:r>
      <w:bookmarkEnd w:id="24"/>
      <w:bookmarkEnd w:id="25"/>
      <w:r>
        <w:rPr>
          <w:rFonts w:asciiTheme="minorEastAsia" w:eastAsiaTheme="minorEastAsia" w:hAnsiTheme="minorEastAsia" w:cs="宋体" w:hint="eastAsia"/>
          <w:b w:val="0"/>
          <w:color w:val="000000" w:themeColor="text1"/>
          <w:sz w:val="28"/>
          <w:szCs w:val="28"/>
        </w:rPr>
        <w:t>截止时间、开标时间和地点</w:t>
      </w:r>
      <w:bookmarkEnd w:id="26"/>
      <w:bookmarkEnd w:id="27"/>
      <w:bookmarkEnd w:id="28"/>
    </w:p>
    <w:p w:rsidR="00EE7E2B" w:rsidRDefault="0035632A">
      <w:pPr>
        <w:spacing w:line="500" w:lineRule="exact"/>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u w:val="single"/>
        </w:rPr>
        <w:t>1. 2021年</w:t>
      </w:r>
      <w:r w:rsidR="00E4767C">
        <w:rPr>
          <w:rFonts w:asciiTheme="minorEastAsia" w:eastAsiaTheme="minorEastAsia" w:hAnsiTheme="minorEastAsia" w:hint="eastAsia"/>
          <w:bCs/>
          <w:color w:val="000000" w:themeColor="text1"/>
          <w:sz w:val="28"/>
          <w:szCs w:val="28"/>
          <w:u w:val="single"/>
        </w:rPr>
        <w:t>11</w:t>
      </w:r>
      <w:r>
        <w:rPr>
          <w:rFonts w:asciiTheme="minorEastAsia" w:eastAsiaTheme="minorEastAsia" w:hAnsiTheme="minorEastAsia" w:hint="eastAsia"/>
          <w:bCs/>
          <w:color w:val="000000" w:themeColor="text1"/>
          <w:sz w:val="28"/>
          <w:szCs w:val="28"/>
          <w:u w:val="single"/>
        </w:rPr>
        <w:t>月</w:t>
      </w:r>
      <w:r w:rsidR="00E4767C">
        <w:rPr>
          <w:rFonts w:asciiTheme="minorEastAsia" w:eastAsiaTheme="minorEastAsia" w:hAnsiTheme="minorEastAsia" w:hint="eastAsia"/>
          <w:bCs/>
          <w:color w:val="000000" w:themeColor="text1"/>
          <w:sz w:val="28"/>
          <w:szCs w:val="28"/>
          <w:u w:val="single"/>
        </w:rPr>
        <w:t>29</w:t>
      </w:r>
      <w:r>
        <w:rPr>
          <w:rFonts w:asciiTheme="minorEastAsia" w:eastAsiaTheme="minorEastAsia" w:hAnsiTheme="minorEastAsia" w:hint="eastAsia"/>
          <w:bCs/>
          <w:color w:val="000000" w:themeColor="text1"/>
          <w:sz w:val="28"/>
          <w:szCs w:val="28"/>
          <w:u w:val="single"/>
        </w:rPr>
        <w:t>日 9点 30分</w:t>
      </w:r>
      <w:r>
        <w:rPr>
          <w:rFonts w:asciiTheme="minorEastAsia" w:eastAsiaTheme="minorEastAsia" w:hAnsiTheme="minorEastAsia" w:hint="eastAsia"/>
          <w:bCs/>
          <w:color w:val="000000" w:themeColor="text1"/>
          <w:sz w:val="28"/>
          <w:szCs w:val="28"/>
        </w:rPr>
        <w:t>（北京时间）</w:t>
      </w:r>
    </w:p>
    <w:p w:rsidR="00EE7E2B" w:rsidRDefault="0035632A">
      <w:pPr>
        <w:spacing w:line="500" w:lineRule="exact"/>
        <w:ind w:firstLineChars="200" w:firstLine="560"/>
        <w:rPr>
          <w:rFonts w:asciiTheme="minorEastAsia" w:eastAsiaTheme="minorEastAsia" w:hAnsiTheme="minorEastAsia"/>
          <w:bCs/>
          <w:color w:val="000000" w:themeColor="text1"/>
          <w:sz w:val="28"/>
          <w:szCs w:val="28"/>
          <w:u w:val="single"/>
        </w:rPr>
      </w:pPr>
      <w:r>
        <w:rPr>
          <w:rFonts w:asciiTheme="minorEastAsia" w:eastAsiaTheme="minorEastAsia" w:hAnsiTheme="minorEastAsia" w:hint="eastAsia"/>
          <w:color w:val="000000" w:themeColor="text1"/>
          <w:sz w:val="28"/>
          <w:szCs w:val="28"/>
        </w:rPr>
        <w:t>2.地点：</w:t>
      </w:r>
      <w:r>
        <w:rPr>
          <w:rFonts w:ascii="宋体" w:hAnsi="宋体" w:cs="仿宋" w:hint="eastAsia"/>
          <w:spacing w:val="7"/>
          <w:kern w:val="0"/>
          <w:sz w:val="28"/>
          <w:szCs w:val="28"/>
        </w:rPr>
        <w:t>南通市通州区烈士陵园管理处会议室</w:t>
      </w:r>
      <w:r>
        <w:rPr>
          <w:rFonts w:asciiTheme="minorEastAsia" w:eastAsiaTheme="minorEastAsia" w:hAnsiTheme="minorEastAsia" w:hint="eastAsia"/>
          <w:color w:val="000000" w:themeColor="text1"/>
          <w:sz w:val="28"/>
          <w:szCs w:val="28"/>
        </w:rPr>
        <w:t>。</w:t>
      </w:r>
    </w:p>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bookmarkStart w:id="29" w:name="_Toc28359084"/>
      <w:bookmarkStart w:id="30" w:name="_Toc28359007"/>
      <w:bookmarkStart w:id="31" w:name="_Toc35393625"/>
      <w:bookmarkStart w:id="32" w:name="_Toc38985267"/>
      <w:bookmarkStart w:id="33" w:name="_Toc35393794"/>
      <w:r>
        <w:rPr>
          <w:rFonts w:asciiTheme="minorEastAsia" w:eastAsiaTheme="minorEastAsia" w:hAnsiTheme="minorEastAsia" w:cs="宋体" w:hint="eastAsia"/>
          <w:b w:val="0"/>
          <w:color w:val="000000" w:themeColor="text1"/>
          <w:sz w:val="28"/>
          <w:szCs w:val="28"/>
        </w:rPr>
        <w:t>五、公告期限</w:t>
      </w:r>
      <w:bookmarkEnd w:id="29"/>
      <w:bookmarkEnd w:id="30"/>
      <w:bookmarkEnd w:id="31"/>
      <w:bookmarkEnd w:id="32"/>
      <w:bookmarkEnd w:id="33"/>
    </w:p>
    <w:p w:rsidR="00EE7E2B" w:rsidRDefault="0035632A">
      <w:pPr>
        <w:spacing w:line="500" w:lineRule="exact"/>
        <w:ind w:firstLineChars="200" w:firstLine="56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招标公告及招标文件公告期限为自本公告发布之日起5个工作日。</w:t>
      </w:r>
    </w:p>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bookmarkStart w:id="34" w:name="_Toc38985268"/>
      <w:bookmarkStart w:id="35" w:name="_Toc35393795"/>
      <w:bookmarkStart w:id="36" w:name="_Toc35393626"/>
      <w:r>
        <w:rPr>
          <w:rFonts w:asciiTheme="minorEastAsia" w:eastAsiaTheme="minorEastAsia" w:hAnsiTheme="minorEastAsia" w:cs="宋体" w:hint="eastAsia"/>
          <w:b w:val="0"/>
          <w:color w:val="000000" w:themeColor="text1"/>
          <w:sz w:val="28"/>
          <w:szCs w:val="28"/>
        </w:rPr>
        <w:t>六、其他补充事宜</w:t>
      </w:r>
      <w:bookmarkEnd w:id="34"/>
      <w:bookmarkEnd w:id="35"/>
      <w:bookmarkEnd w:id="36"/>
    </w:p>
    <w:p w:rsidR="00EE7E2B" w:rsidRDefault="0035632A">
      <w:pPr>
        <w:spacing w:line="500" w:lineRule="exact"/>
        <w:ind w:firstLineChars="250" w:firstLine="70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无</w:t>
      </w:r>
    </w:p>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bookmarkStart w:id="37" w:name="_Toc35393796"/>
      <w:bookmarkStart w:id="38" w:name="_Toc28359085"/>
      <w:bookmarkStart w:id="39" w:name="_Toc35393627"/>
      <w:bookmarkStart w:id="40" w:name="_Toc28359008"/>
      <w:bookmarkStart w:id="41" w:name="_Toc38985269"/>
      <w:r>
        <w:rPr>
          <w:rFonts w:asciiTheme="minorEastAsia" w:eastAsiaTheme="minorEastAsia" w:hAnsiTheme="minorEastAsia" w:cs="宋体" w:hint="eastAsia"/>
          <w:b w:val="0"/>
          <w:color w:val="000000" w:themeColor="text1"/>
          <w:sz w:val="28"/>
          <w:szCs w:val="28"/>
        </w:rPr>
        <w:t>七、本次招标联系方式</w:t>
      </w:r>
      <w:bookmarkEnd w:id="37"/>
      <w:bookmarkEnd w:id="38"/>
      <w:bookmarkEnd w:id="39"/>
      <w:bookmarkEnd w:id="40"/>
      <w:bookmarkEnd w:id="41"/>
    </w:p>
    <w:p w:rsidR="00EE7E2B" w:rsidRDefault="0035632A">
      <w:pPr>
        <w:widowControl/>
        <w:spacing w:line="5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sz w:val="28"/>
          <w:szCs w:val="28"/>
        </w:rPr>
        <w:t xml:space="preserve">　　　1.采购人信息</w:t>
      </w:r>
    </w:p>
    <w:p w:rsidR="00EE7E2B" w:rsidRDefault="0035632A">
      <w:pPr>
        <w:spacing w:line="500" w:lineRule="exact"/>
        <w:ind w:firstLineChars="300" w:firstLine="840"/>
        <w:jc w:val="left"/>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名称：</w:t>
      </w:r>
      <w:bookmarkStart w:id="42" w:name="_Toc28359009"/>
      <w:bookmarkStart w:id="43" w:name="_Toc28359086"/>
      <w:r>
        <w:rPr>
          <w:rFonts w:asciiTheme="minorEastAsia" w:eastAsiaTheme="minorEastAsia" w:hAnsiTheme="minorEastAsia" w:hint="eastAsia"/>
          <w:color w:val="000000" w:themeColor="text1"/>
          <w:sz w:val="28"/>
          <w:szCs w:val="28"/>
          <w:u w:val="single"/>
        </w:rPr>
        <w:t>南通市通州区烈士陵园管理处</w:t>
      </w:r>
    </w:p>
    <w:p w:rsidR="00EE7E2B" w:rsidRDefault="0035632A">
      <w:pPr>
        <w:spacing w:line="500" w:lineRule="exact"/>
        <w:ind w:firstLineChars="300" w:firstLine="840"/>
        <w:jc w:val="left"/>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地址：</w:t>
      </w:r>
      <w:r>
        <w:rPr>
          <w:rFonts w:asciiTheme="minorEastAsia" w:eastAsiaTheme="minorEastAsia" w:hAnsiTheme="minorEastAsia" w:hint="eastAsia"/>
          <w:color w:val="000000" w:themeColor="text1"/>
          <w:sz w:val="28"/>
          <w:szCs w:val="28"/>
          <w:u w:val="single"/>
        </w:rPr>
        <w:t>通州区新金西路44号</w:t>
      </w:r>
    </w:p>
    <w:p w:rsidR="00EE7E2B" w:rsidRDefault="0035632A">
      <w:pPr>
        <w:spacing w:line="500" w:lineRule="exact"/>
        <w:ind w:firstLineChars="300" w:firstLine="840"/>
        <w:jc w:val="left"/>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联系人：</w:t>
      </w:r>
      <w:r>
        <w:rPr>
          <w:rFonts w:asciiTheme="minorEastAsia" w:eastAsiaTheme="minorEastAsia" w:hAnsiTheme="minorEastAsia" w:hint="eastAsia"/>
          <w:color w:val="000000" w:themeColor="text1"/>
          <w:sz w:val="28"/>
          <w:szCs w:val="28"/>
          <w:u w:val="single"/>
        </w:rPr>
        <w:t>曹先生</w:t>
      </w:r>
    </w:p>
    <w:p w:rsidR="00EE7E2B" w:rsidRDefault="0035632A">
      <w:pPr>
        <w:spacing w:line="500" w:lineRule="exact"/>
        <w:ind w:firstLineChars="300" w:firstLine="840"/>
        <w:jc w:val="left"/>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电 话：</w:t>
      </w:r>
      <w:r>
        <w:rPr>
          <w:rFonts w:asciiTheme="minorEastAsia" w:eastAsiaTheme="minorEastAsia" w:hAnsiTheme="minorEastAsia" w:hint="eastAsia"/>
          <w:color w:val="000000" w:themeColor="text1"/>
          <w:sz w:val="28"/>
          <w:szCs w:val="28"/>
          <w:u w:val="single"/>
        </w:rPr>
        <w:t>18360002016</w:t>
      </w:r>
    </w:p>
    <w:p w:rsidR="00EE7E2B" w:rsidRDefault="0035632A">
      <w:pPr>
        <w:spacing w:line="500" w:lineRule="exact"/>
        <w:ind w:firstLineChars="300" w:firstLine="84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w:t>
      </w:r>
      <w:bookmarkStart w:id="44" w:name="_Toc28359087"/>
      <w:bookmarkStart w:id="45" w:name="_Toc28359010"/>
      <w:bookmarkEnd w:id="42"/>
      <w:bookmarkEnd w:id="43"/>
      <w:r>
        <w:rPr>
          <w:rFonts w:asciiTheme="minorEastAsia" w:eastAsiaTheme="minorEastAsia" w:hAnsiTheme="minorEastAsia" w:cs="宋体" w:hint="eastAsia"/>
          <w:color w:val="000000" w:themeColor="text1"/>
          <w:sz w:val="28"/>
          <w:szCs w:val="28"/>
        </w:rPr>
        <w:t>代理机构信息</w:t>
      </w:r>
    </w:p>
    <w:p w:rsidR="00EE7E2B" w:rsidRDefault="0035632A">
      <w:pPr>
        <w:spacing w:line="500" w:lineRule="exact"/>
        <w:ind w:firstLineChars="300" w:firstLine="84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名称: </w:t>
      </w:r>
      <w:r>
        <w:rPr>
          <w:rFonts w:asciiTheme="minorEastAsia" w:eastAsiaTheme="minorEastAsia" w:hAnsiTheme="minorEastAsia" w:hint="eastAsia"/>
          <w:color w:val="000000" w:themeColor="text1"/>
          <w:sz w:val="28"/>
          <w:szCs w:val="28"/>
          <w:u w:val="single"/>
        </w:rPr>
        <w:t>南通市通州天元建设监理咨询有限公司</w:t>
      </w:r>
    </w:p>
    <w:p w:rsidR="00EE7E2B" w:rsidRDefault="0035632A">
      <w:pPr>
        <w:spacing w:line="500" w:lineRule="exact"/>
        <w:ind w:firstLineChars="300" w:firstLine="84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lastRenderedPageBreak/>
        <w:t>地 址：</w:t>
      </w:r>
      <w:r>
        <w:rPr>
          <w:rFonts w:asciiTheme="minorEastAsia" w:eastAsiaTheme="minorEastAsia" w:hAnsiTheme="minorEastAsia" w:hint="eastAsia"/>
          <w:color w:val="000000" w:themeColor="text1"/>
          <w:sz w:val="28"/>
          <w:szCs w:val="28"/>
          <w:u w:val="single"/>
        </w:rPr>
        <w:t>南通市通州区润和大厦8楼</w:t>
      </w:r>
    </w:p>
    <w:p w:rsidR="00EE7E2B" w:rsidRDefault="0035632A">
      <w:pPr>
        <w:spacing w:line="500" w:lineRule="exact"/>
        <w:ind w:firstLineChars="300" w:firstLine="84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联系人：</w:t>
      </w:r>
      <w:r>
        <w:rPr>
          <w:rFonts w:asciiTheme="minorEastAsia" w:eastAsiaTheme="minorEastAsia" w:hAnsiTheme="minorEastAsia" w:hint="eastAsia"/>
          <w:color w:val="000000" w:themeColor="text1"/>
          <w:sz w:val="28"/>
          <w:szCs w:val="28"/>
          <w:u w:val="single"/>
        </w:rPr>
        <w:t>俞振飞</w:t>
      </w:r>
    </w:p>
    <w:p w:rsidR="00EE7E2B" w:rsidRDefault="0035632A">
      <w:pPr>
        <w:spacing w:line="500" w:lineRule="exact"/>
        <w:ind w:firstLineChars="300" w:firstLine="84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电 话：</w:t>
      </w:r>
      <w:r>
        <w:rPr>
          <w:rFonts w:asciiTheme="minorEastAsia" w:eastAsiaTheme="minorEastAsia" w:hAnsiTheme="minorEastAsia" w:hint="eastAsia"/>
          <w:color w:val="000000" w:themeColor="text1"/>
          <w:sz w:val="28"/>
          <w:szCs w:val="28"/>
          <w:u w:val="single"/>
        </w:rPr>
        <w:t>0513-86516066</w:t>
      </w:r>
    </w:p>
    <w:bookmarkEnd w:id="44"/>
    <w:bookmarkEnd w:id="45"/>
    <w:p w:rsidR="00EE7E2B" w:rsidRDefault="0035632A">
      <w:pPr>
        <w:pStyle w:val="20"/>
        <w:overflowPunct/>
        <w:adjustRightInd/>
        <w:spacing w:line="500" w:lineRule="exact"/>
        <w:textAlignment w:val="auto"/>
        <w:rPr>
          <w:rFonts w:asciiTheme="minorEastAsia" w:eastAsiaTheme="minorEastAsia" w:hAnsiTheme="minorEastAsia" w:cs="宋体"/>
          <w:b w:val="0"/>
          <w:color w:val="000000" w:themeColor="text1"/>
          <w:sz w:val="28"/>
          <w:szCs w:val="28"/>
        </w:rPr>
      </w:pPr>
      <w:r>
        <w:rPr>
          <w:rFonts w:asciiTheme="minorEastAsia" w:eastAsiaTheme="minorEastAsia" w:hAnsiTheme="minorEastAsia" w:cs="宋体" w:hint="eastAsia"/>
          <w:b w:val="0"/>
          <w:color w:val="000000" w:themeColor="text1"/>
          <w:sz w:val="28"/>
          <w:szCs w:val="28"/>
        </w:rPr>
        <w:t>八、其他</w:t>
      </w:r>
    </w:p>
    <w:p w:rsidR="00EE7E2B" w:rsidRDefault="0035632A">
      <w:pPr>
        <w:widowControl/>
        <w:spacing w:line="500" w:lineRule="exact"/>
        <w:ind w:firstLineChars="250" w:firstLine="700"/>
        <w:jc w:val="lef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1.潜在投标人对招标文件项目需求部分的询问、质疑请向采购人提出，由采购人负责答复。潜在投标人对招标文件的询问、质疑请向采购人提出，由采购人负责答复。</w:t>
      </w:r>
    </w:p>
    <w:p w:rsidR="00EE7E2B" w:rsidRDefault="0035632A">
      <w:pPr>
        <w:widowControl/>
        <w:spacing w:line="500" w:lineRule="exact"/>
        <w:ind w:firstLineChars="250" w:firstLine="700"/>
        <w:jc w:val="lef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2.投标文件制作份数要求：</w:t>
      </w:r>
    </w:p>
    <w:p w:rsidR="00EE7E2B" w:rsidRDefault="0035632A">
      <w:pPr>
        <w:widowControl/>
        <w:spacing w:line="500" w:lineRule="exact"/>
        <w:ind w:firstLineChars="250" w:firstLine="700"/>
        <w:jc w:val="lef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正本份数：1份   副本份数：</w:t>
      </w:r>
      <w:r>
        <w:rPr>
          <w:rFonts w:asciiTheme="minorEastAsia" w:eastAsiaTheme="minorEastAsia" w:hAnsiTheme="minorEastAsia" w:hint="eastAsia"/>
          <w:bCs/>
          <w:color w:val="000000" w:themeColor="text1"/>
          <w:sz w:val="28"/>
          <w:szCs w:val="28"/>
          <w:u w:val="single"/>
        </w:rPr>
        <w:t>2</w:t>
      </w:r>
      <w:r>
        <w:rPr>
          <w:rFonts w:asciiTheme="minorEastAsia" w:eastAsiaTheme="minorEastAsia" w:hAnsiTheme="minorEastAsia" w:hint="eastAsia"/>
          <w:bCs/>
          <w:color w:val="000000" w:themeColor="text1"/>
          <w:sz w:val="28"/>
          <w:szCs w:val="28"/>
        </w:rPr>
        <w:t>份</w:t>
      </w:r>
    </w:p>
    <w:p w:rsidR="00EE7E2B" w:rsidRDefault="0035632A">
      <w:pPr>
        <w:widowControl/>
        <w:spacing w:line="500" w:lineRule="exact"/>
        <w:ind w:firstLineChars="250" w:firstLine="700"/>
        <w:jc w:val="lef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3. 有关本次采购的事项若存在变动或修改，敬请及时关注“南通市通州区烈士陵园网（http://www.tzlsly.cn/）”发布的更正公告。</w:t>
      </w:r>
    </w:p>
    <w:p w:rsidR="00EE7E2B" w:rsidRDefault="0035632A">
      <w:pPr>
        <w:widowControl/>
        <w:spacing w:line="500" w:lineRule="exact"/>
        <w:ind w:firstLineChars="250" w:firstLine="700"/>
        <w:jc w:val="lef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4.本次采购不收取投标保证金。</w:t>
      </w:r>
    </w:p>
    <w:p w:rsidR="00EE7E2B" w:rsidRDefault="00EE7E2B">
      <w:pPr>
        <w:widowControl/>
        <w:spacing w:line="500" w:lineRule="exact"/>
        <w:ind w:firstLineChars="250" w:firstLine="700"/>
        <w:jc w:val="left"/>
        <w:rPr>
          <w:rFonts w:asciiTheme="minorEastAsia" w:eastAsiaTheme="minorEastAsia" w:hAnsiTheme="minorEastAsia"/>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p w:rsidR="00EE7E2B" w:rsidRDefault="00EE7E2B">
      <w:pPr>
        <w:widowControl/>
        <w:spacing w:line="500" w:lineRule="exact"/>
        <w:ind w:firstLineChars="250" w:firstLine="700"/>
        <w:jc w:val="left"/>
        <w:rPr>
          <w:rFonts w:ascii="仿宋" w:eastAsia="仿宋" w:hAnsi="仿宋"/>
          <w:bCs/>
          <w:sz w:val="28"/>
          <w:szCs w:val="28"/>
        </w:rPr>
      </w:pPr>
    </w:p>
    <w:bookmarkEnd w:id="6"/>
    <w:p w:rsidR="00EE7E2B" w:rsidRDefault="00EE7E2B">
      <w:pPr>
        <w:pStyle w:val="20"/>
        <w:rPr>
          <w:rFonts w:asciiTheme="majorEastAsia" w:eastAsiaTheme="majorEastAsia" w:hAnsiTheme="majorEastAsia"/>
          <w:b w:val="0"/>
          <w:color w:val="0D0D0D" w:themeColor="text1" w:themeTint="F2"/>
          <w:sz w:val="36"/>
          <w:szCs w:val="36"/>
        </w:rPr>
      </w:pPr>
    </w:p>
    <w:p w:rsidR="00EE7E2B" w:rsidRDefault="00EE7E2B">
      <w:pPr>
        <w:rPr>
          <w:rFonts w:asciiTheme="majorEastAsia" w:eastAsiaTheme="majorEastAsia" w:hAnsiTheme="majorEastAsia"/>
          <w:color w:val="0D0D0D" w:themeColor="text1" w:themeTint="F2"/>
          <w:sz w:val="36"/>
          <w:szCs w:val="36"/>
        </w:rPr>
      </w:pPr>
    </w:p>
    <w:p w:rsidR="00EE7E2B" w:rsidRDefault="00EE7E2B">
      <w:pPr>
        <w:rPr>
          <w:rFonts w:asciiTheme="majorEastAsia" w:eastAsiaTheme="majorEastAsia" w:hAnsiTheme="majorEastAsia"/>
          <w:color w:val="0D0D0D" w:themeColor="text1" w:themeTint="F2"/>
          <w:sz w:val="36"/>
          <w:szCs w:val="36"/>
        </w:rPr>
      </w:pPr>
    </w:p>
    <w:p w:rsidR="00EE7E2B" w:rsidRDefault="00EE7E2B"/>
    <w:p w:rsidR="00EE7E2B" w:rsidRDefault="00EE7E2B"/>
    <w:p w:rsidR="00EE7E2B" w:rsidRDefault="00EE7E2B"/>
    <w:p w:rsidR="00EE7E2B" w:rsidRDefault="00EE7E2B"/>
    <w:p w:rsidR="00EE7E2B" w:rsidRDefault="0035632A">
      <w:pPr>
        <w:pStyle w:val="20"/>
        <w:ind w:firstLineChars="900" w:firstLine="3240"/>
        <w:rPr>
          <w:rFonts w:asciiTheme="majorEastAsia" w:eastAsiaTheme="majorEastAsia" w:hAnsiTheme="majorEastAsia"/>
          <w:b w:val="0"/>
          <w:bCs/>
          <w:color w:val="0D0D0D" w:themeColor="text1" w:themeTint="F2"/>
          <w:sz w:val="36"/>
          <w:szCs w:val="36"/>
        </w:rPr>
      </w:pPr>
      <w:r>
        <w:rPr>
          <w:rFonts w:asciiTheme="majorEastAsia" w:eastAsiaTheme="majorEastAsia" w:hAnsiTheme="majorEastAsia" w:hint="eastAsia"/>
          <w:b w:val="0"/>
          <w:color w:val="0D0D0D" w:themeColor="text1" w:themeTint="F2"/>
          <w:sz w:val="36"/>
          <w:szCs w:val="36"/>
        </w:rPr>
        <w:lastRenderedPageBreak/>
        <w:t xml:space="preserve">第二章  </w:t>
      </w:r>
      <w:bookmarkStart w:id="46" w:name="_Toc20823274"/>
      <w:bookmarkStart w:id="47" w:name="_Toc16938518"/>
      <w:bookmarkStart w:id="48" w:name="_Toc120614213"/>
      <w:bookmarkStart w:id="49" w:name="_Toc513029202"/>
      <w:bookmarkEnd w:id="1"/>
      <w:bookmarkEnd w:id="2"/>
      <w:bookmarkEnd w:id="3"/>
      <w:bookmarkEnd w:id="4"/>
      <w:bookmarkEnd w:id="5"/>
      <w:bookmarkEnd w:id="7"/>
      <w:r>
        <w:rPr>
          <w:rFonts w:asciiTheme="majorEastAsia" w:eastAsiaTheme="majorEastAsia" w:hAnsiTheme="majorEastAsia" w:hint="eastAsia"/>
          <w:b w:val="0"/>
          <w:color w:val="0D0D0D" w:themeColor="text1" w:themeTint="F2"/>
          <w:sz w:val="36"/>
          <w:szCs w:val="36"/>
        </w:rPr>
        <w:t>投标人须知</w:t>
      </w:r>
      <w:bookmarkEnd w:id="46"/>
      <w:bookmarkEnd w:id="47"/>
      <w:bookmarkEnd w:id="48"/>
      <w:bookmarkEnd w:id="49"/>
    </w:p>
    <w:p w:rsidR="00EE7E2B" w:rsidRDefault="0035632A" w:rsidP="009B5242">
      <w:pPr>
        <w:pStyle w:val="3"/>
        <w:spacing w:beforeLines="50" w:afterLines="50" w:line="400" w:lineRule="exact"/>
        <w:ind w:firstLineChars="155" w:firstLine="372"/>
        <w:jc w:val="center"/>
        <w:rPr>
          <w:rFonts w:asciiTheme="majorEastAsia" w:eastAsiaTheme="majorEastAsia" w:hAnsiTheme="majorEastAsia"/>
          <w:b w:val="0"/>
          <w:color w:val="0D0D0D" w:themeColor="text1" w:themeTint="F2"/>
          <w:sz w:val="24"/>
          <w:szCs w:val="24"/>
        </w:rPr>
      </w:pPr>
      <w:bookmarkStart w:id="50" w:name="_Toc20823275"/>
      <w:bookmarkStart w:id="51" w:name="_Toc16938519"/>
      <w:bookmarkStart w:id="52" w:name="_Toc513029203"/>
      <w:bookmarkStart w:id="53" w:name="_Toc120614214"/>
      <w:r>
        <w:rPr>
          <w:rFonts w:asciiTheme="majorEastAsia" w:eastAsiaTheme="majorEastAsia" w:hAnsiTheme="majorEastAsia" w:hint="eastAsia"/>
          <w:b w:val="0"/>
          <w:color w:val="0D0D0D" w:themeColor="text1" w:themeTint="F2"/>
          <w:sz w:val="24"/>
          <w:szCs w:val="24"/>
        </w:rPr>
        <w:t>一、总则</w:t>
      </w:r>
      <w:bookmarkEnd w:id="50"/>
      <w:bookmarkEnd w:id="51"/>
      <w:bookmarkEnd w:id="52"/>
      <w:bookmarkEnd w:id="53"/>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54" w:name="_Hlt16619475"/>
      <w:bookmarkStart w:id="55" w:name="_Toc458694821"/>
      <w:bookmarkStart w:id="56" w:name="_Toc513029204"/>
      <w:bookmarkStart w:id="57" w:name="_Toc16938520"/>
      <w:bookmarkStart w:id="58" w:name="_Toc20823276"/>
      <w:bookmarkEnd w:id="54"/>
      <w:r>
        <w:rPr>
          <w:rFonts w:asciiTheme="majorEastAsia" w:eastAsiaTheme="majorEastAsia" w:hAnsiTheme="majorEastAsia" w:hint="eastAsia"/>
          <w:b w:val="0"/>
          <w:bCs w:val="0"/>
          <w:color w:val="0D0D0D" w:themeColor="text1" w:themeTint="F2"/>
          <w:sz w:val="24"/>
          <w:szCs w:val="24"/>
        </w:rPr>
        <w:t>1</w:t>
      </w:r>
      <w:bookmarkEnd w:id="55"/>
      <w:r>
        <w:rPr>
          <w:rFonts w:asciiTheme="majorEastAsia" w:eastAsiaTheme="majorEastAsia" w:hAnsiTheme="majorEastAsia" w:hint="eastAsia"/>
          <w:b w:val="0"/>
          <w:bCs w:val="0"/>
          <w:color w:val="0D0D0D" w:themeColor="text1" w:themeTint="F2"/>
          <w:sz w:val="24"/>
          <w:szCs w:val="24"/>
        </w:rPr>
        <w:t>、招标方式</w:t>
      </w:r>
      <w:bookmarkEnd w:id="56"/>
      <w:bookmarkEnd w:id="57"/>
      <w:bookmarkEnd w:id="58"/>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1.1 本次招标采取公开招标方式，本招标文件仅适用于招标公告中所述项目。</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59" w:name="_Toc20823277"/>
      <w:bookmarkStart w:id="60" w:name="_Toc16938521"/>
      <w:bookmarkStart w:id="61" w:name="_Toc513029205"/>
      <w:r>
        <w:rPr>
          <w:rFonts w:asciiTheme="majorEastAsia" w:eastAsiaTheme="majorEastAsia" w:hAnsiTheme="majorEastAsia" w:hint="eastAsia"/>
          <w:b w:val="0"/>
          <w:bCs w:val="0"/>
          <w:color w:val="0D0D0D" w:themeColor="text1" w:themeTint="F2"/>
          <w:sz w:val="24"/>
          <w:szCs w:val="24"/>
        </w:rPr>
        <w:t>2、合格的投标人</w:t>
      </w:r>
      <w:bookmarkEnd w:id="59"/>
      <w:bookmarkEnd w:id="60"/>
      <w:bookmarkEnd w:id="61"/>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2.1满足招标公告中供应商的资格要求的规定。</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 满足本文件实质性条款的规定。</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2.3至投标截止时间节点</w:t>
      </w:r>
      <w:bookmarkStart w:id="62" w:name="_Toc20823278"/>
      <w:bookmarkStart w:id="63" w:name="_Toc16938522"/>
      <w:bookmarkStart w:id="64" w:name="_Toc513029206"/>
      <w:r>
        <w:rPr>
          <w:rFonts w:asciiTheme="majorEastAsia" w:eastAsiaTheme="majorEastAsia" w:hAnsiTheme="majorEastAsia" w:hint="eastAsia"/>
          <w:color w:val="0D0D0D" w:themeColor="text1" w:themeTint="F2"/>
          <w:sz w:val="24"/>
          <w:szCs w:val="24"/>
        </w:rPr>
        <w:t>未被“信用中国”网站(</w:t>
      </w:r>
      <w:hyperlink r:id="rId10" w:history="1">
        <w:r>
          <w:rPr>
            <w:rStyle w:val="aff0"/>
            <w:rFonts w:asciiTheme="majorEastAsia" w:eastAsiaTheme="majorEastAsia" w:hAnsiTheme="majorEastAsia" w:hint="eastAsia"/>
            <w:color w:val="0D0D0D" w:themeColor="text1" w:themeTint="F2"/>
            <w:sz w:val="24"/>
            <w:szCs w:val="24"/>
          </w:rPr>
          <w:t>www.creditchina.gov.cn</w:t>
        </w:r>
      </w:hyperlink>
      <w:r>
        <w:rPr>
          <w:rFonts w:asciiTheme="majorEastAsia" w:eastAsiaTheme="majorEastAsia" w:hAnsiTheme="majorEastAsia" w:hint="eastAsia"/>
          <w:color w:val="0D0D0D" w:themeColor="text1" w:themeTint="F2"/>
          <w:sz w:val="24"/>
          <w:szCs w:val="24"/>
        </w:rPr>
        <w:t>)、中华人民</w:t>
      </w:r>
      <w:r>
        <w:rPr>
          <w:rFonts w:asciiTheme="majorEastAsia" w:eastAsiaTheme="majorEastAsia" w:hAnsiTheme="majorEastAsia"/>
          <w:color w:val="0D0D0D" w:themeColor="text1" w:themeTint="F2"/>
          <w:sz w:val="24"/>
          <w:szCs w:val="24"/>
        </w:rPr>
        <w:t>共和国</w:t>
      </w:r>
      <w:r>
        <w:rPr>
          <w:rFonts w:asciiTheme="majorEastAsia" w:eastAsiaTheme="majorEastAsia" w:hAnsiTheme="majorEastAsia" w:hint="eastAsia"/>
          <w:color w:val="0D0D0D" w:themeColor="text1" w:themeTint="F2"/>
          <w:sz w:val="24"/>
          <w:szCs w:val="24"/>
        </w:rPr>
        <w:t>最高人民法院网站</w:t>
      </w:r>
      <w:r>
        <w:rPr>
          <w:rFonts w:asciiTheme="majorEastAsia" w:eastAsiaTheme="majorEastAsia" w:hAnsiTheme="majorEastAsia"/>
          <w:color w:val="0D0D0D" w:themeColor="text1" w:themeTint="F2"/>
          <w:sz w:val="24"/>
          <w:szCs w:val="24"/>
        </w:rPr>
        <w:t>（</w:t>
      </w:r>
      <w:hyperlink r:id="rId11" w:history="1">
        <w:r>
          <w:rPr>
            <w:rStyle w:val="aff0"/>
            <w:rFonts w:asciiTheme="majorEastAsia" w:eastAsiaTheme="majorEastAsia" w:hAnsiTheme="majorEastAsia"/>
            <w:color w:val="0D0D0D" w:themeColor="text1" w:themeTint="F2"/>
            <w:sz w:val="24"/>
            <w:szCs w:val="24"/>
          </w:rPr>
          <w:t>http://www.court.gov.cn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等渠道列入信用记录失信被执行人，未被中国政府采购网(</w:t>
      </w:r>
      <w:hyperlink r:id="rId12" w:history="1">
        <w:r>
          <w:rPr>
            <w:rStyle w:val="aff0"/>
            <w:rFonts w:asciiTheme="majorEastAsia" w:eastAsiaTheme="majorEastAsia" w:hAnsiTheme="majorEastAsia" w:hint="eastAsia"/>
            <w:color w:val="0D0D0D" w:themeColor="text1" w:themeTint="F2"/>
            <w:sz w:val="24"/>
            <w:szCs w:val="24"/>
          </w:rPr>
          <w:t>www.ccgp.gov.cn</w:t>
        </w:r>
      </w:hyperlink>
      <w:r>
        <w:rPr>
          <w:rFonts w:asciiTheme="majorEastAsia" w:eastAsiaTheme="majorEastAsia" w:hAnsiTheme="majorEastAsia" w:hint="eastAsia"/>
          <w:color w:val="0D0D0D" w:themeColor="text1" w:themeTint="F2"/>
          <w:sz w:val="24"/>
          <w:szCs w:val="24"/>
        </w:rPr>
        <w:t>)等渠道列入政府采购严重违法失信行为记录名单，未被中华人民共和国应急管理部网站</w:t>
      </w:r>
      <w:r>
        <w:rPr>
          <w:rFonts w:asciiTheme="majorEastAsia" w:eastAsiaTheme="majorEastAsia" w:hAnsiTheme="majorEastAsia"/>
          <w:color w:val="0D0D0D" w:themeColor="text1" w:themeTint="F2"/>
          <w:sz w:val="24"/>
          <w:szCs w:val="24"/>
        </w:rPr>
        <w:t>（</w:t>
      </w:r>
      <w:hyperlink r:id="rId13" w:history="1">
        <w:r>
          <w:rPr>
            <w:rStyle w:val="aff0"/>
            <w:rFonts w:asciiTheme="majorEastAsia" w:eastAsiaTheme="majorEastAsia" w:hAnsiTheme="majorEastAsia"/>
            <w:color w:val="0D0D0D" w:themeColor="text1" w:themeTint="F2"/>
            <w:sz w:val="24"/>
            <w:szCs w:val="24"/>
          </w:rPr>
          <w:t>http://www.chinasafety.gov.cn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等渠道列入</w:t>
      </w:r>
      <w:r>
        <w:rPr>
          <w:rFonts w:asciiTheme="majorEastAsia" w:eastAsiaTheme="majorEastAsia" w:hAnsiTheme="majorEastAsia"/>
          <w:color w:val="0D0D0D" w:themeColor="text1" w:themeTint="F2"/>
          <w:sz w:val="24"/>
          <w:szCs w:val="24"/>
        </w:rPr>
        <w:t>安全生产失信联合惩戒“</w:t>
      </w:r>
      <w:r>
        <w:rPr>
          <w:rFonts w:asciiTheme="majorEastAsia" w:eastAsiaTheme="majorEastAsia" w:hAnsiTheme="majorEastAsia" w:hint="eastAsia"/>
          <w:color w:val="0D0D0D" w:themeColor="text1" w:themeTint="F2"/>
          <w:sz w:val="24"/>
          <w:szCs w:val="24"/>
        </w:rPr>
        <w:t>黑名单</w:t>
      </w:r>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 未被国家税务总局</w:t>
      </w:r>
      <w:r>
        <w:rPr>
          <w:rFonts w:asciiTheme="majorEastAsia" w:eastAsiaTheme="majorEastAsia" w:hAnsiTheme="majorEastAsia"/>
          <w:color w:val="0D0D0D" w:themeColor="text1" w:themeTint="F2"/>
          <w:sz w:val="24"/>
          <w:szCs w:val="24"/>
        </w:rPr>
        <w:t>网站（</w:t>
      </w:r>
      <w:hyperlink r:id="rId14" w:history="1">
        <w:r>
          <w:rPr>
            <w:rStyle w:val="aff0"/>
            <w:rFonts w:asciiTheme="majorEastAsia" w:eastAsiaTheme="majorEastAsia" w:hAnsiTheme="majorEastAsia"/>
            <w:color w:val="0D0D0D" w:themeColor="text1" w:themeTint="F2"/>
            <w:sz w:val="24"/>
            <w:szCs w:val="24"/>
          </w:rPr>
          <w:t>http://hd.chinatax.gov.cn/xxk</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w:t>
      </w:r>
      <w:r>
        <w:rPr>
          <w:rFonts w:asciiTheme="majorEastAsia" w:eastAsiaTheme="majorEastAsia" w:hAnsiTheme="majorEastAsia"/>
          <w:color w:val="0D0D0D" w:themeColor="text1" w:themeTint="F2"/>
          <w:sz w:val="24"/>
          <w:szCs w:val="24"/>
        </w:rPr>
        <w:t>列入</w:t>
      </w:r>
      <w:r>
        <w:rPr>
          <w:rFonts w:asciiTheme="majorEastAsia" w:eastAsiaTheme="majorEastAsia" w:hAnsiTheme="majorEastAsia" w:hint="eastAsia"/>
          <w:color w:val="0D0D0D" w:themeColor="text1" w:themeTint="F2"/>
          <w:sz w:val="24"/>
          <w:szCs w:val="24"/>
        </w:rPr>
        <w:t>重大税收违法案件当事人名单，未被国家企业</w:t>
      </w:r>
      <w:r>
        <w:rPr>
          <w:rFonts w:asciiTheme="majorEastAsia" w:eastAsiaTheme="majorEastAsia" w:hAnsiTheme="majorEastAsia"/>
          <w:color w:val="0D0D0D" w:themeColor="text1" w:themeTint="F2"/>
          <w:sz w:val="24"/>
          <w:szCs w:val="24"/>
        </w:rPr>
        <w:t>信用信息公示系统（</w:t>
      </w:r>
      <w:hyperlink r:id="rId15" w:history="1">
        <w:r>
          <w:rPr>
            <w:rStyle w:val="aff0"/>
            <w:rFonts w:asciiTheme="majorEastAsia" w:eastAsiaTheme="majorEastAsia" w:hAnsiTheme="majorEastAsia"/>
            <w:color w:val="0D0D0D" w:themeColor="text1" w:themeTint="F2"/>
            <w:sz w:val="24"/>
            <w:szCs w:val="24"/>
          </w:rPr>
          <w:t>http://www.gsxt.gov.cn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w:t>
      </w:r>
      <w:r>
        <w:rPr>
          <w:rFonts w:asciiTheme="majorEastAsia" w:eastAsiaTheme="majorEastAsia" w:hAnsiTheme="majorEastAsia"/>
          <w:color w:val="0D0D0D" w:themeColor="text1" w:themeTint="F2"/>
          <w:sz w:val="24"/>
          <w:szCs w:val="24"/>
        </w:rPr>
        <w:t>列入</w:t>
      </w:r>
      <w:r>
        <w:rPr>
          <w:rFonts w:asciiTheme="majorEastAsia" w:eastAsiaTheme="majorEastAsia" w:hAnsiTheme="majorEastAsia" w:hint="eastAsia"/>
          <w:color w:val="0D0D0D" w:themeColor="text1" w:themeTint="F2"/>
          <w:sz w:val="24"/>
          <w:szCs w:val="24"/>
        </w:rPr>
        <w:t>经营异常名录、严重违法</w:t>
      </w:r>
      <w:r>
        <w:rPr>
          <w:rFonts w:asciiTheme="majorEastAsia" w:eastAsiaTheme="majorEastAsia" w:hAnsiTheme="majorEastAsia"/>
          <w:color w:val="0D0D0D" w:themeColor="text1" w:themeTint="F2"/>
          <w:sz w:val="24"/>
          <w:szCs w:val="24"/>
        </w:rPr>
        <w:t>失信企业名单</w:t>
      </w:r>
      <w:r>
        <w:rPr>
          <w:rFonts w:asciiTheme="majorEastAsia" w:eastAsiaTheme="majorEastAsia" w:hAnsiTheme="majorEastAsia" w:hint="eastAsia"/>
          <w:color w:val="0D0D0D" w:themeColor="text1" w:themeTint="F2"/>
          <w:sz w:val="24"/>
          <w:szCs w:val="24"/>
        </w:rPr>
        <w:t>，未被</w:t>
      </w:r>
      <w:r>
        <w:rPr>
          <w:rFonts w:asciiTheme="majorEastAsia" w:eastAsiaTheme="majorEastAsia" w:hAnsiTheme="majorEastAsia"/>
          <w:color w:val="0D0D0D" w:themeColor="text1" w:themeTint="F2"/>
          <w:sz w:val="24"/>
          <w:szCs w:val="24"/>
        </w:rPr>
        <w:t>全国公共资源交易平台（</w:t>
      </w:r>
      <w:hyperlink r:id="rId16" w:history="1">
        <w:r>
          <w:rPr>
            <w:rStyle w:val="aff0"/>
            <w:rFonts w:asciiTheme="majorEastAsia" w:eastAsiaTheme="majorEastAsia" w:hAnsiTheme="majorEastAsia"/>
            <w:color w:val="0D0D0D" w:themeColor="text1" w:themeTint="F2"/>
            <w:sz w:val="24"/>
            <w:szCs w:val="24"/>
          </w:rPr>
          <w:t>http://www.ggzy.gov.cn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w:t>
      </w:r>
      <w:r>
        <w:rPr>
          <w:rFonts w:asciiTheme="majorEastAsia" w:eastAsiaTheme="majorEastAsia" w:hAnsiTheme="majorEastAsia"/>
          <w:color w:val="0D0D0D" w:themeColor="text1" w:themeTint="F2"/>
          <w:sz w:val="24"/>
          <w:szCs w:val="24"/>
        </w:rPr>
        <w:t>列入</w:t>
      </w:r>
      <w:r>
        <w:rPr>
          <w:rFonts w:asciiTheme="majorEastAsia" w:eastAsiaTheme="majorEastAsia" w:hAnsiTheme="majorEastAsia" w:hint="eastAsia"/>
          <w:color w:val="0D0D0D" w:themeColor="text1" w:themeTint="F2"/>
          <w:sz w:val="24"/>
          <w:szCs w:val="24"/>
        </w:rPr>
        <w:t>黑名单；</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3、适用法律</w:t>
      </w:r>
      <w:bookmarkEnd w:id="62"/>
      <w:bookmarkEnd w:id="63"/>
      <w:bookmarkEnd w:id="64"/>
    </w:p>
    <w:p w:rsidR="00EE7E2B" w:rsidRDefault="0035632A">
      <w:pPr>
        <w:spacing w:line="440" w:lineRule="exact"/>
        <w:ind w:firstLineChars="175" w:firstLine="42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3.1 本次招标及由此产生的合同受中华人民共和国有关的法律法规制约和保护</w:t>
      </w:r>
      <w:r>
        <w:rPr>
          <w:rFonts w:asciiTheme="majorEastAsia" w:eastAsiaTheme="majorEastAsia" w:hAnsiTheme="majorEastAsia"/>
          <w:color w:val="0D0D0D" w:themeColor="text1" w:themeTint="F2"/>
          <w:sz w:val="24"/>
          <w:szCs w:val="24"/>
        </w:rPr>
        <w:t>。</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65" w:name="_Toc462564067"/>
      <w:bookmarkStart w:id="66" w:name="_Toc20823279"/>
      <w:bookmarkStart w:id="67" w:name="_Toc16938523"/>
      <w:bookmarkStart w:id="68" w:name="_Toc513029207"/>
      <w:r>
        <w:rPr>
          <w:rFonts w:asciiTheme="majorEastAsia" w:eastAsiaTheme="majorEastAsia" w:hAnsiTheme="majorEastAsia" w:hint="eastAsia"/>
          <w:b w:val="0"/>
          <w:bCs w:val="0"/>
          <w:color w:val="0D0D0D" w:themeColor="text1" w:themeTint="F2"/>
          <w:sz w:val="24"/>
          <w:szCs w:val="24"/>
        </w:rPr>
        <w:t>4、投标费用</w:t>
      </w:r>
      <w:bookmarkEnd w:id="65"/>
      <w:bookmarkEnd w:id="66"/>
      <w:bookmarkEnd w:id="67"/>
      <w:bookmarkEnd w:id="68"/>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4.1</w:t>
      </w:r>
      <w:r>
        <w:rPr>
          <w:rFonts w:asciiTheme="majorEastAsia" w:eastAsiaTheme="majorEastAsia" w:hAnsiTheme="majorEastAsia" w:hint="eastAsia"/>
          <w:color w:val="0D0D0D" w:themeColor="text1" w:themeTint="F2"/>
          <w:sz w:val="24"/>
          <w:szCs w:val="24"/>
        </w:rPr>
        <w:t xml:space="preserve"> 投标人应自行承担所有与参加投标有关的费用，无论投标过程中的做法和结果如何，本采购人在任何情况下均无义务和责任承担这些费用。</w:t>
      </w:r>
    </w:p>
    <w:p w:rsidR="00EE7E2B" w:rsidRPr="00E4767C" w:rsidRDefault="0035632A" w:rsidP="00E4767C">
      <w:pPr>
        <w:spacing w:line="440" w:lineRule="exact"/>
        <w:ind w:firstLineChars="200" w:firstLine="482"/>
        <w:rPr>
          <w:rFonts w:asciiTheme="majorEastAsia" w:eastAsiaTheme="majorEastAsia" w:hAnsiTheme="majorEastAsia"/>
          <w:b/>
          <w:color w:val="FF0000"/>
          <w:sz w:val="24"/>
          <w:szCs w:val="24"/>
          <w:highlight w:val="yellow"/>
        </w:rPr>
      </w:pPr>
      <w:r w:rsidRPr="00E4767C">
        <w:rPr>
          <w:rFonts w:asciiTheme="majorEastAsia" w:eastAsiaTheme="majorEastAsia" w:hAnsiTheme="majorEastAsia" w:hint="eastAsia"/>
          <w:b/>
          <w:color w:val="FF0000"/>
          <w:sz w:val="24"/>
          <w:szCs w:val="24"/>
          <w:highlight w:val="yellow"/>
        </w:rPr>
        <w:t>4.2本项目招标代理费2000元由中标人支付；中标单位需支付评标费。</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r>
        <w:rPr>
          <w:rFonts w:asciiTheme="majorEastAsia" w:eastAsiaTheme="majorEastAsia" w:hAnsiTheme="majorEastAsia" w:hint="eastAsia"/>
          <w:b w:val="0"/>
          <w:bCs w:val="0"/>
          <w:color w:val="0D0D0D" w:themeColor="text1" w:themeTint="F2"/>
          <w:sz w:val="24"/>
          <w:szCs w:val="24"/>
        </w:rPr>
        <w:t>5、招标文件的约束力</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5.1</w:t>
      </w:r>
      <w:r>
        <w:rPr>
          <w:rFonts w:asciiTheme="majorEastAsia" w:eastAsiaTheme="majorEastAsia" w:hAnsiTheme="majorEastAsia" w:hint="eastAsia"/>
          <w:color w:val="0D0D0D" w:themeColor="text1" w:themeTint="F2"/>
          <w:sz w:val="24"/>
          <w:szCs w:val="24"/>
        </w:rPr>
        <w:t xml:space="preserve"> 投标人一旦参加本项目采购活动，即被认为接受了本招标文件的规定和约束并且视为自招标公告期限届满之日起知道或应当知道自身权益是否收到了损害。</w:t>
      </w:r>
    </w:p>
    <w:p w:rsidR="00EE7E2B" w:rsidRDefault="0035632A" w:rsidP="009B5242">
      <w:pPr>
        <w:pStyle w:val="3"/>
        <w:spacing w:beforeLines="50" w:afterLines="50" w:line="440" w:lineRule="exact"/>
        <w:ind w:firstLineChars="100" w:firstLine="240"/>
        <w:jc w:val="center"/>
        <w:rPr>
          <w:rFonts w:asciiTheme="majorEastAsia" w:eastAsiaTheme="majorEastAsia" w:hAnsiTheme="majorEastAsia"/>
          <w:b w:val="0"/>
          <w:color w:val="0D0D0D" w:themeColor="text1" w:themeTint="F2"/>
          <w:sz w:val="24"/>
          <w:szCs w:val="24"/>
        </w:rPr>
      </w:pPr>
      <w:bookmarkStart w:id="69" w:name="_Toc120614215"/>
      <w:bookmarkStart w:id="70" w:name="_Toc20823281"/>
      <w:bookmarkStart w:id="71" w:name="_Toc513029209"/>
      <w:bookmarkStart w:id="72" w:name="_Toc16938525"/>
      <w:r>
        <w:rPr>
          <w:rFonts w:asciiTheme="majorEastAsia" w:eastAsiaTheme="majorEastAsia" w:hAnsiTheme="majorEastAsia" w:hint="eastAsia"/>
          <w:b w:val="0"/>
          <w:color w:val="0D0D0D" w:themeColor="text1" w:themeTint="F2"/>
          <w:sz w:val="24"/>
          <w:szCs w:val="24"/>
        </w:rPr>
        <w:t>二、招标文件</w:t>
      </w:r>
      <w:bookmarkEnd w:id="69"/>
      <w:bookmarkEnd w:id="70"/>
      <w:bookmarkEnd w:id="71"/>
      <w:bookmarkEnd w:id="72"/>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73" w:name="_Toc20823282"/>
      <w:bookmarkStart w:id="74" w:name="_Toc16938526"/>
      <w:bookmarkStart w:id="75" w:name="_Toc513029210"/>
      <w:r>
        <w:rPr>
          <w:rFonts w:asciiTheme="majorEastAsia" w:eastAsiaTheme="majorEastAsia" w:hAnsiTheme="majorEastAsia" w:hint="eastAsia"/>
          <w:b w:val="0"/>
          <w:bCs w:val="0"/>
          <w:color w:val="0D0D0D" w:themeColor="text1" w:themeTint="F2"/>
          <w:sz w:val="24"/>
          <w:szCs w:val="24"/>
        </w:rPr>
        <w:t>6、招标文件构成</w:t>
      </w:r>
      <w:bookmarkEnd w:id="73"/>
      <w:bookmarkEnd w:id="74"/>
      <w:bookmarkEnd w:id="75"/>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6.1</w:t>
      </w:r>
      <w:r>
        <w:rPr>
          <w:rFonts w:asciiTheme="majorEastAsia" w:eastAsiaTheme="majorEastAsia" w:hAnsiTheme="majorEastAsia" w:hint="eastAsia"/>
          <w:color w:val="0D0D0D" w:themeColor="text1" w:themeTint="F2"/>
          <w:sz w:val="24"/>
          <w:szCs w:val="24"/>
        </w:rPr>
        <w:t xml:space="preserve"> 招标文件由以下部分组成：</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（1）投标邀请</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（2）投标人须知</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lastRenderedPageBreak/>
        <w:t>（3）合同条款及格式</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（4）项目需求</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（5）评标方法与评标标准</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（6）投标文件格式</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供应商下载招标文件后，应仔细检查招标文件的所有内容，如对采购活动事项有疑问的，应以书面形式提出询问或疑问，未在规定时间内提出询问或疑问的，视同供应商理解并接受本招标文件所有内容，并由此引起的投标损失自负。</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6.2</w:t>
      </w:r>
      <w:r>
        <w:rPr>
          <w:rFonts w:asciiTheme="majorEastAsia" w:eastAsiaTheme="majorEastAsia" w:hAnsiTheme="majorEastAsia" w:hint="eastAsia"/>
          <w:color w:val="0D0D0D" w:themeColor="text1" w:themeTint="F2"/>
          <w:sz w:val="24"/>
          <w:szCs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EE7E2B" w:rsidRDefault="0035632A">
      <w:pPr>
        <w:pStyle w:val="40"/>
        <w:spacing w:before="0" w:after="0" w:line="440" w:lineRule="exact"/>
        <w:ind w:firstLineChars="200" w:firstLine="480"/>
        <w:rPr>
          <w:rFonts w:asciiTheme="majorEastAsia" w:eastAsiaTheme="majorEastAsia" w:hAnsiTheme="majorEastAsia"/>
          <w:b w:val="0"/>
          <w:bCs w:val="0"/>
          <w:color w:val="0D0D0D" w:themeColor="text1" w:themeTint="F2"/>
          <w:sz w:val="24"/>
          <w:szCs w:val="24"/>
        </w:rPr>
      </w:pPr>
      <w:bookmarkStart w:id="76" w:name="_Toc20823283"/>
      <w:bookmarkStart w:id="77" w:name="_Toc462564070"/>
      <w:bookmarkStart w:id="78" w:name="_Toc16938527"/>
      <w:bookmarkStart w:id="79" w:name="_Toc513029211"/>
      <w:r>
        <w:rPr>
          <w:rFonts w:asciiTheme="majorEastAsia" w:eastAsiaTheme="majorEastAsia" w:hAnsiTheme="majorEastAsia" w:hint="eastAsia"/>
          <w:b w:val="0"/>
          <w:bCs w:val="0"/>
          <w:color w:val="0D0D0D" w:themeColor="text1" w:themeTint="F2"/>
          <w:sz w:val="24"/>
          <w:szCs w:val="24"/>
        </w:rPr>
        <w:t>7、招标文件的</w:t>
      </w:r>
      <w:bookmarkEnd w:id="76"/>
      <w:bookmarkEnd w:id="77"/>
      <w:bookmarkEnd w:id="78"/>
      <w:bookmarkEnd w:id="79"/>
      <w:r>
        <w:rPr>
          <w:rFonts w:asciiTheme="majorEastAsia" w:eastAsiaTheme="majorEastAsia" w:hAnsiTheme="majorEastAsia" w:hint="eastAsia"/>
          <w:b w:val="0"/>
          <w:bCs w:val="0"/>
          <w:color w:val="0D0D0D" w:themeColor="text1" w:themeTint="F2"/>
          <w:sz w:val="24"/>
          <w:szCs w:val="24"/>
        </w:rPr>
        <w:t>疑问</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7.1</w:t>
      </w:r>
      <w:bookmarkStart w:id="80" w:name="_Toc462564071"/>
      <w:bookmarkStart w:id="81" w:name="_Toc20823284"/>
      <w:bookmarkStart w:id="82" w:name="_Toc513029212"/>
      <w:bookmarkStart w:id="83" w:name="_Toc16938528"/>
      <w:r>
        <w:rPr>
          <w:rFonts w:asciiTheme="majorEastAsia" w:eastAsiaTheme="majorEastAsia" w:hAnsiTheme="majorEastAsia" w:hint="eastAsia"/>
          <w:color w:val="0D0D0D" w:themeColor="text1" w:themeTint="F2"/>
          <w:sz w:val="24"/>
          <w:szCs w:val="24"/>
        </w:rPr>
        <w:t>供应商对采购活动事项有疑问的，应当在2021年</w:t>
      </w:r>
      <w:r w:rsidR="00A44C67">
        <w:rPr>
          <w:rFonts w:asciiTheme="majorEastAsia" w:eastAsiaTheme="majorEastAsia" w:hAnsiTheme="majorEastAsia" w:hint="eastAsia"/>
          <w:color w:val="0D0D0D" w:themeColor="text1" w:themeTint="F2"/>
          <w:sz w:val="24"/>
          <w:szCs w:val="24"/>
        </w:rPr>
        <w:t>11</w:t>
      </w:r>
      <w:r>
        <w:rPr>
          <w:rFonts w:asciiTheme="majorEastAsia" w:eastAsiaTheme="majorEastAsia" w:hAnsiTheme="majorEastAsia" w:hint="eastAsia"/>
          <w:color w:val="0D0D0D" w:themeColor="text1" w:themeTint="F2"/>
          <w:sz w:val="24"/>
          <w:szCs w:val="24"/>
        </w:rPr>
        <w:t>月</w:t>
      </w:r>
      <w:r w:rsidR="00A44C67">
        <w:rPr>
          <w:rFonts w:asciiTheme="majorEastAsia" w:eastAsiaTheme="majorEastAsia" w:hAnsiTheme="majorEastAsia" w:hint="eastAsia"/>
          <w:color w:val="0D0D0D" w:themeColor="text1" w:themeTint="F2"/>
          <w:sz w:val="24"/>
          <w:szCs w:val="24"/>
        </w:rPr>
        <w:t>26</w:t>
      </w:r>
      <w:r>
        <w:rPr>
          <w:rFonts w:asciiTheme="majorEastAsia" w:eastAsiaTheme="majorEastAsia" w:hAnsiTheme="majorEastAsia" w:hint="eastAsia"/>
          <w:color w:val="0D0D0D" w:themeColor="text1" w:themeTint="F2"/>
          <w:sz w:val="24"/>
          <w:szCs w:val="24"/>
        </w:rPr>
        <w:t>日前向采购人提出询问，采购人将在2021年</w:t>
      </w:r>
      <w:r w:rsidR="00A44C67">
        <w:rPr>
          <w:rFonts w:asciiTheme="majorEastAsia" w:eastAsiaTheme="majorEastAsia" w:hAnsiTheme="majorEastAsia" w:hint="eastAsia"/>
          <w:color w:val="0D0D0D" w:themeColor="text1" w:themeTint="F2"/>
          <w:sz w:val="24"/>
          <w:szCs w:val="24"/>
        </w:rPr>
        <w:t>11</w:t>
      </w:r>
      <w:r>
        <w:rPr>
          <w:rFonts w:asciiTheme="majorEastAsia" w:eastAsiaTheme="majorEastAsia" w:hAnsiTheme="majorEastAsia" w:hint="eastAsia"/>
          <w:color w:val="0D0D0D" w:themeColor="text1" w:themeTint="F2"/>
          <w:sz w:val="24"/>
          <w:szCs w:val="24"/>
        </w:rPr>
        <w:t>月</w:t>
      </w:r>
      <w:r w:rsidR="00A44C67">
        <w:rPr>
          <w:rFonts w:asciiTheme="majorEastAsia" w:eastAsiaTheme="majorEastAsia" w:hAnsiTheme="majorEastAsia" w:hint="eastAsia"/>
          <w:color w:val="0D0D0D" w:themeColor="text1" w:themeTint="F2"/>
          <w:sz w:val="24"/>
          <w:szCs w:val="24"/>
        </w:rPr>
        <w:t>26</w:t>
      </w:r>
      <w:r>
        <w:rPr>
          <w:rFonts w:asciiTheme="majorEastAsia" w:eastAsiaTheme="majorEastAsia" w:hAnsiTheme="majorEastAsia" w:hint="eastAsia"/>
          <w:color w:val="0D0D0D" w:themeColor="text1" w:themeTint="F2"/>
          <w:sz w:val="24"/>
          <w:szCs w:val="24"/>
        </w:rPr>
        <w:t>日前对供应商依法提出的询问作出答复。</w:t>
      </w:r>
    </w:p>
    <w:p w:rsidR="00EE7E2B" w:rsidRDefault="0035632A">
      <w:pPr>
        <w:spacing w:line="440" w:lineRule="exact"/>
        <w:ind w:leftChars="57" w:left="120"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7.2投标人认为采购文件使自己的权益受到损害的，可以在2021年</w:t>
      </w:r>
      <w:r w:rsidR="00A44C67">
        <w:rPr>
          <w:rFonts w:asciiTheme="majorEastAsia" w:eastAsiaTheme="majorEastAsia" w:hAnsiTheme="majorEastAsia" w:hint="eastAsia"/>
          <w:color w:val="0D0D0D" w:themeColor="text1" w:themeTint="F2"/>
          <w:sz w:val="24"/>
          <w:szCs w:val="24"/>
        </w:rPr>
        <w:t>11</w:t>
      </w:r>
      <w:r>
        <w:rPr>
          <w:rFonts w:asciiTheme="majorEastAsia" w:eastAsiaTheme="majorEastAsia" w:hAnsiTheme="majorEastAsia" w:hint="eastAsia"/>
          <w:color w:val="0D0D0D" w:themeColor="text1" w:themeTint="F2"/>
          <w:sz w:val="24"/>
          <w:szCs w:val="24"/>
        </w:rPr>
        <w:t>月</w:t>
      </w:r>
      <w:r w:rsidR="00A44C67">
        <w:rPr>
          <w:rFonts w:asciiTheme="majorEastAsia" w:eastAsiaTheme="majorEastAsia" w:hAnsiTheme="majorEastAsia" w:hint="eastAsia"/>
          <w:color w:val="0D0D0D" w:themeColor="text1" w:themeTint="F2"/>
          <w:sz w:val="24"/>
          <w:szCs w:val="24"/>
        </w:rPr>
        <w:t>26</w:t>
      </w:r>
      <w:r>
        <w:rPr>
          <w:rFonts w:asciiTheme="majorEastAsia" w:eastAsiaTheme="majorEastAsia" w:hAnsiTheme="majorEastAsia" w:hint="eastAsia"/>
          <w:color w:val="0D0D0D" w:themeColor="text1" w:themeTint="F2"/>
          <w:sz w:val="24"/>
          <w:szCs w:val="24"/>
        </w:rPr>
        <w:t>日前，以书面形式向采购人提出质疑。采购人将在收到投标人的书面质疑后7个工作日内对投标人依法提出的质疑作出答复，并将通知质疑投标人和其他有关投标人，但答复内容涉及商业秘密的除外。</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7.3采购人委托招标代理机构采购的，投标人可以向招标代理机构提出质疑，招标代理机构依照《中华人民共和国政府采购法》有关规定就采购人委托授权范围内的事项作出答复。</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7.4采购人可能在2021年</w:t>
      </w:r>
      <w:r w:rsidR="00A44C67">
        <w:rPr>
          <w:rFonts w:asciiTheme="majorEastAsia" w:eastAsiaTheme="majorEastAsia" w:hAnsiTheme="majorEastAsia" w:hint="eastAsia"/>
          <w:color w:val="0D0D0D" w:themeColor="text1" w:themeTint="F2"/>
          <w:sz w:val="24"/>
          <w:szCs w:val="24"/>
        </w:rPr>
        <w:t>11</w:t>
      </w:r>
      <w:r>
        <w:rPr>
          <w:rFonts w:asciiTheme="majorEastAsia" w:eastAsiaTheme="majorEastAsia" w:hAnsiTheme="majorEastAsia" w:hint="eastAsia"/>
          <w:color w:val="0D0D0D" w:themeColor="text1" w:themeTint="F2"/>
          <w:sz w:val="24"/>
          <w:szCs w:val="24"/>
        </w:rPr>
        <w:t>月</w:t>
      </w:r>
      <w:r w:rsidR="00A44C67">
        <w:rPr>
          <w:rFonts w:asciiTheme="majorEastAsia" w:eastAsiaTheme="majorEastAsia" w:hAnsiTheme="majorEastAsia" w:hint="eastAsia"/>
          <w:color w:val="0D0D0D" w:themeColor="text1" w:themeTint="F2"/>
          <w:sz w:val="24"/>
          <w:szCs w:val="24"/>
        </w:rPr>
        <w:t>26</w:t>
      </w:r>
      <w:r>
        <w:rPr>
          <w:rFonts w:asciiTheme="majorEastAsia" w:eastAsiaTheme="majorEastAsia" w:hAnsiTheme="majorEastAsia" w:hint="eastAsia"/>
          <w:color w:val="0D0D0D" w:themeColor="text1" w:themeTint="F2"/>
          <w:sz w:val="24"/>
          <w:szCs w:val="24"/>
        </w:rPr>
        <w:t>日前对已发出的招标文件进行必要的澄清或者修改，如澄清或修改时间晚于国家有关法律法规规定的，采购人将顺延提交投标文件的截止时间，并以书面形式通知所有获取招标文件的潜在投标人。</w:t>
      </w:r>
    </w:p>
    <w:p w:rsidR="00EE7E2B" w:rsidRDefault="0035632A">
      <w:pPr>
        <w:spacing w:line="440" w:lineRule="exact"/>
        <w:ind w:firstLineChars="200" w:firstLine="480"/>
        <w:rPr>
          <w:rFonts w:asciiTheme="majorEastAsia" w:eastAsiaTheme="majorEastAsia" w:hAnsiTheme="majorEastAsia" w:cs="Arial"/>
          <w:color w:val="0D0D0D" w:themeColor="text1" w:themeTint="F2"/>
          <w:sz w:val="24"/>
          <w:szCs w:val="24"/>
        </w:rPr>
      </w:pPr>
      <w:r>
        <w:rPr>
          <w:rFonts w:asciiTheme="majorEastAsia" w:eastAsiaTheme="majorEastAsia" w:hAnsiTheme="majorEastAsia" w:cs="Arial" w:hint="eastAsia"/>
          <w:color w:val="0D0D0D" w:themeColor="text1" w:themeTint="F2"/>
          <w:sz w:val="24"/>
          <w:szCs w:val="24"/>
        </w:rPr>
        <w:t>8、招标文件的修改</w:t>
      </w:r>
      <w:bookmarkEnd w:id="80"/>
      <w:bookmarkEnd w:id="81"/>
      <w:bookmarkEnd w:id="82"/>
      <w:bookmarkEnd w:id="83"/>
      <w:r>
        <w:rPr>
          <w:rFonts w:asciiTheme="majorEastAsia" w:eastAsiaTheme="majorEastAsia" w:hAnsiTheme="majorEastAsia" w:cs="Arial" w:hint="eastAsia"/>
          <w:color w:val="0D0D0D" w:themeColor="text1" w:themeTint="F2"/>
          <w:sz w:val="24"/>
          <w:szCs w:val="24"/>
        </w:rPr>
        <w:t>及澄清</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8.1</w:t>
      </w:r>
      <w:r>
        <w:rPr>
          <w:rFonts w:asciiTheme="majorEastAsia" w:eastAsiaTheme="majorEastAsia" w:hAnsiTheme="majorEastAsia" w:hint="eastAsia"/>
          <w:color w:val="0D0D0D" w:themeColor="text1" w:themeTint="F2"/>
          <w:sz w:val="24"/>
          <w:szCs w:val="24"/>
        </w:rPr>
        <w:t xml:space="preserve"> 在投标截止时间十五日前，采购人可以对招标文件进行修改。</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8.2</w:t>
      </w:r>
      <w:r>
        <w:rPr>
          <w:rFonts w:asciiTheme="majorEastAsia" w:eastAsiaTheme="majorEastAsia" w:hAnsiTheme="majorEastAsia" w:hint="eastAsia"/>
          <w:color w:val="0D0D0D" w:themeColor="text1" w:themeTint="F2"/>
          <w:sz w:val="24"/>
          <w:szCs w:val="24"/>
        </w:rPr>
        <w:t>采购人有权按照法定的要求推迟投标截止日期和开标日期。</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8.3</w:t>
      </w:r>
      <w:bookmarkStart w:id="84" w:name="_Toc120614216"/>
      <w:bookmarkStart w:id="85" w:name="_Toc16938529"/>
      <w:bookmarkStart w:id="86" w:name="_Toc20823285"/>
      <w:bookmarkStart w:id="87" w:name="_Toc462564072"/>
      <w:bookmarkStart w:id="88" w:name="_Toc513029213"/>
      <w:r>
        <w:rPr>
          <w:rFonts w:asciiTheme="majorEastAsia" w:eastAsiaTheme="majorEastAsia" w:hAnsiTheme="majorEastAsia" w:hint="eastAsia"/>
          <w:color w:val="0D0D0D" w:themeColor="text1" w:themeTint="F2"/>
          <w:sz w:val="24"/>
          <w:szCs w:val="24"/>
        </w:rPr>
        <w:t>招标文件的修改将在南通市通州区烈士陵园网（http://www.tzlsly.cn/）公布，补充文件将作为招标文件的组成部分，并对投标人具有约束力。</w:t>
      </w:r>
    </w:p>
    <w:p w:rsidR="00EE7E2B" w:rsidRDefault="0035632A">
      <w:pPr>
        <w:spacing w:line="440" w:lineRule="exact"/>
        <w:ind w:firstLineChars="200" w:firstLine="480"/>
        <w:jc w:val="center"/>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三、投标文件的编制</w:t>
      </w:r>
      <w:bookmarkEnd w:id="84"/>
      <w:bookmarkEnd w:id="85"/>
      <w:bookmarkEnd w:id="86"/>
      <w:bookmarkEnd w:id="87"/>
      <w:bookmarkEnd w:id="88"/>
    </w:p>
    <w:p w:rsidR="00EE7E2B" w:rsidRDefault="0035632A">
      <w:pPr>
        <w:pStyle w:val="40"/>
        <w:spacing w:before="0" w:after="0" w:line="440" w:lineRule="exact"/>
        <w:ind w:firstLineChars="200" w:firstLine="480"/>
        <w:rPr>
          <w:rFonts w:asciiTheme="majorEastAsia" w:eastAsiaTheme="majorEastAsia" w:hAnsiTheme="majorEastAsia"/>
          <w:b w:val="0"/>
          <w:bCs w:val="0"/>
          <w:color w:val="0D0D0D" w:themeColor="text1" w:themeTint="F2"/>
          <w:sz w:val="24"/>
          <w:szCs w:val="24"/>
        </w:rPr>
      </w:pPr>
      <w:bookmarkStart w:id="89" w:name="_Toc20823286"/>
      <w:bookmarkStart w:id="90" w:name="_Toc16938530"/>
      <w:bookmarkStart w:id="91" w:name="_Toc513029214"/>
      <w:bookmarkStart w:id="92" w:name="_Toc462564073"/>
      <w:r>
        <w:rPr>
          <w:rFonts w:asciiTheme="majorEastAsia" w:eastAsiaTheme="majorEastAsia" w:hAnsiTheme="majorEastAsia" w:hint="eastAsia"/>
          <w:b w:val="0"/>
          <w:bCs w:val="0"/>
          <w:color w:val="0D0D0D" w:themeColor="text1" w:themeTint="F2"/>
          <w:sz w:val="24"/>
          <w:szCs w:val="24"/>
        </w:rPr>
        <w:t>9、投标文件的语言及度量衡单位</w:t>
      </w:r>
      <w:bookmarkEnd w:id="89"/>
      <w:bookmarkEnd w:id="90"/>
      <w:bookmarkEnd w:id="91"/>
      <w:bookmarkEnd w:id="92"/>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9.1</w:t>
      </w:r>
      <w:r>
        <w:rPr>
          <w:rFonts w:asciiTheme="majorEastAsia" w:eastAsiaTheme="majorEastAsia" w:hAnsiTheme="majorEastAsia" w:hint="eastAsia"/>
          <w:color w:val="0D0D0D" w:themeColor="text1" w:themeTint="F2"/>
          <w:sz w:val="24"/>
          <w:szCs w:val="24"/>
        </w:rPr>
        <w:t xml:space="preserve"> 投标人提交的投标文件以及投标人与采购人就有关投标的所有来往通知、函件</w:t>
      </w:r>
      <w:r>
        <w:rPr>
          <w:rFonts w:asciiTheme="majorEastAsia" w:eastAsiaTheme="majorEastAsia" w:hAnsiTheme="majorEastAsia" w:hint="eastAsia"/>
          <w:color w:val="0D0D0D" w:themeColor="text1" w:themeTint="F2"/>
          <w:sz w:val="24"/>
          <w:szCs w:val="24"/>
        </w:rPr>
        <w:lastRenderedPageBreak/>
        <w:t>和文件均应使用简体中文。</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9.2</w:t>
      </w:r>
      <w:r>
        <w:rPr>
          <w:rFonts w:asciiTheme="majorEastAsia" w:eastAsiaTheme="majorEastAsia" w:hAnsiTheme="majorEastAsia" w:hint="eastAsia"/>
          <w:color w:val="0D0D0D" w:themeColor="text1" w:themeTint="F2"/>
          <w:sz w:val="24"/>
          <w:szCs w:val="24"/>
        </w:rPr>
        <w:t xml:space="preserve"> 除技术性能另有规定外，投标文件所使用的度量衡单位，均须采用国家法定计量单位。</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93" w:name="_Toc462564074"/>
      <w:bookmarkStart w:id="94" w:name="_Toc513029215"/>
      <w:bookmarkStart w:id="95" w:name="_Toc20823287"/>
      <w:bookmarkStart w:id="96" w:name="_Toc16938531"/>
      <w:r>
        <w:rPr>
          <w:rFonts w:asciiTheme="majorEastAsia" w:eastAsiaTheme="majorEastAsia" w:hAnsiTheme="majorEastAsia" w:hint="eastAsia"/>
          <w:b w:val="0"/>
          <w:bCs w:val="0"/>
          <w:color w:val="0D0D0D" w:themeColor="text1" w:themeTint="F2"/>
          <w:sz w:val="24"/>
          <w:szCs w:val="24"/>
        </w:rPr>
        <w:t>10、投标文件构成</w:t>
      </w:r>
      <w:bookmarkEnd w:id="93"/>
      <w:bookmarkEnd w:id="94"/>
      <w:bookmarkEnd w:id="95"/>
      <w:bookmarkEnd w:id="96"/>
    </w:p>
    <w:p w:rsidR="00EE7E2B" w:rsidRDefault="0035632A">
      <w:pPr>
        <w:pStyle w:val="a6"/>
        <w:spacing w:line="440" w:lineRule="exact"/>
        <w:rPr>
          <w:rFonts w:asciiTheme="majorEastAsia" w:eastAsiaTheme="majorEastAsia" w:hAnsiTheme="majorEastAsia"/>
          <w:color w:val="0D0D0D" w:themeColor="text1" w:themeTint="F2"/>
          <w:szCs w:val="24"/>
          <w:u w:val="single"/>
        </w:rPr>
      </w:pPr>
      <w:r>
        <w:rPr>
          <w:rFonts w:asciiTheme="majorEastAsia" w:eastAsiaTheme="majorEastAsia" w:hAnsiTheme="majorEastAsia" w:hint="eastAsia"/>
          <w:color w:val="0D0D0D" w:themeColor="text1" w:themeTint="F2"/>
          <w:szCs w:val="24"/>
          <w:u w:val="single"/>
        </w:rPr>
        <w:t>10.1资格审查文件：</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10.1.1、法定代表人身份证明书及法定代表人身份证；</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10.1.2、法定代表人授权委托书及委托代理人身份证（如有授权）；</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10.1.3、投标人企业法人营业执照；</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10.1.4、投标声明函；</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10.1.6、非进口产品声明函；</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10.1.7</w:t>
      </w:r>
      <w:bookmarkStart w:id="97" w:name="_GoBack"/>
      <w:bookmarkEnd w:id="97"/>
      <w:r>
        <w:rPr>
          <w:rFonts w:asciiTheme="majorEastAsia" w:eastAsiaTheme="majorEastAsia" w:hAnsiTheme="majorEastAsia" w:hint="eastAsia"/>
          <w:color w:val="0D0D0D" w:themeColor="text1" w:themeTint="F2"/>
          <w:sz w:val="24"/>
          <w:szCs w:val="24"/>
          <w:u w:val="single"/>
        </w:rPr>
        <w:t>、投标人资格声明；</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10.2价格标文件：</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10.2.1、报价函（详见投标文件格式）；</w:t>
      </w:r>
    </w:p>
    <w:p w:rsidR="00EE7E2B" w:rsidRDefault="0035632A">
      <w:pPr>
        <w:numPr>
          <w:ilvl w:val="0"/>
          <w:numId w:val="12"/>
        </w:numPr>
        <w:spacing w:line="440" w:lineRule="exact"/>
        <w:ind w:firstLineChars="200" w:firstLine="480"/>
        <w:rPr>
          <w:rFonts w:ascii="宋体" w:hAnsi="宋体" w:cs="宋体"/>
          <w:color w:val="0D0D0D" w:themeColor="text1" w:themeTint="F2"/>
          <w:sz w:val="24"/>
          <w:szCs w:val="24"/>
        </w:rPr>
      </w:pPr>
      <w:bookmarkStart w:id="98" w:name="_Hlt26670360"/>
      <w:bookmarkStart w:id="99" w:name="_Hlt26954838"/>
      <w:bookmarkStart w:id="100" w:name="_Hlt26668975"/>
      <w:bookmarkStart w:id="101" w:name="_Toc49090508"/>
      <w:bookmarkStart w:id="102" w:name="_Toc14577355"/>
      <w:bookmarkEnd w:id="98"/>
      <w:bookmarkEnd w:id="99"/>
      <w:bookmarkEnd w:id="100"/>
      <w:r>
        <w:rPr>
          <w:rFonts w:ascii="宋体" w:hAnsi="宋体" w:cs="Arial" w:hint="eastAsia"/>
          <w:color w:val="0D0D0D" w:themeColor="text1" w:themeTint="F2"/>
          <w:sz w:val="24"/>
          <w:szCs w:val="24"/>
        </w:rPr>
        <w:t>投标文件的编写、份数和签署</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11.1投标人应按本招标文件规定的要求编写。应递交的有关文件如未特别注明为原件的，可提交复印件。未按招标文件规定的格式填写、编制、制作、装订、提交投标文件，或投标文件字迹模糊不清的，该投标文件将被拒收或拒评。</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11.2投标文件的正本和全部副本均应使用不能擦去的墨料或墨水打印、书写或复印。正本必须用A4幅面纸张打印（图纸、彩页等非A4幅面的材料在每页加盖公章后可另册装订），应编制封面、目录、页码。副本可以用正本的完整复印件，否则，该投标文件将被拒收或拒评。</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11.3全套投标文件应无涂改和行间插字，有改动时，修改处应由法定代表人或授权代表签名并加盖公章。否则，该投标文件将被拒收或拒评。</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11.4投标文件应由投标人的法定代表人或者其授权委托人签字并加盖公章（合同章，投标专用章等其它类型章无效）。一个授权委托人在同一个项目中只能接受一个投标人的委托参加投标，否则该授权委托人被委托的所有投标将被拒绝。</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highlight w:val="yellow"/>
        </w:rPr>
        <w:t>11.5投标人提交的投标文件应由资格审查文件、价格标两部分组成，投标人必须将资格审查文件、价格标分别装订成册。投标文件封面应标明“正本”或“副本”,“招标项目名称”,“资格审查文件”或“价格标”。正本与副本如有不一致，则以正本为准。正本壹份，副本贰份。</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11.6技术文件中不得包含报价文件的内容或投标报价信息，否则被视为无效的投标</w:t>
      </w:r>
      <w:r>
        <w:rPr>
          <w:rFonts w:ascii="宋体" w:hAnsi="宋体" w:cs="宋体" w:hint="eastAsia"/>
          <w:color w:val="0D0D0D" w:themeColor="text1" w:themeTint="F2"/>
          <w:sz w:val="24"/>
          <w:szCs w:val="24"/>
        </w:rPr>
        <w:lastRenderedPageBreak/>
        <w:t>文件。</w:t>
      </w:r>
    </w:p>
    <w:p w:rsidR="00EE7E2B" w:rsidRDefault="0035632A">
      <w:pPr>
        <w:pStyle w:val="40"/>
        <w:spacing w:before="0" w:after="0" w:line="440" w:lineRule="exact"/>
        <w:ind w:firstLineChars="150" w:firstLine="36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12、</w:t>
      </w:r>
      <w:bookmarkStart w:id="103" w:name="_Hlt26954731"/>
      <w:bookmarkStart w:id="104" w:name="_Hlt26670482"/>
      <w:bookmarkStart w:id="105" w:name="_Hlt26954846"/>
      <w:bookmarkStart w:id="106" w:name="_Hlt26670486"/>
      <w:bookmarkStart w:id="107" w:name="_Hlt26954848"/>
      <w:bookmarkEnd w:id="101"/>
      <w:bookmarkEnd w:id="102"/>
      <w:bookmarkEnd w:id="103"/>
      <w:bookmarkEnd w:id="104"/>
      <w:bookmarkEnd w:id="105"/>
      <w:bookmarkEnd w:id="106"/>
      <w:bookmarkEnd w:id="107"/>
      <w:r>
        <w:rPr>
          <w:rFonts w:asciiTheme="majorEastAsia" w:eastAsiaTheme="majorEastAsia" w:hAnsiTheme="majorEastAsia" w:hint="eastAsia"/>
          <w:b w:val="0"/>
          <w:color w:val="0D0D0D" w:themeColor="text1" w:themeTint="F2"/>
          <w:sz w:val="24"/>
          <w:szCs w:val="24"/>
        </w:rPr>
        <w:t>投标报价</w:t>
      </w:r>
    </w:p>
    <w:p w:rsidR="00EE7E2B" w:rsidRDefault="0035632A">
      <w:pPr>
        <w:spacing w:line="440" w:lineRule="exact"/>
        <w:ind w:firstLineChars="200" w:firstLine="480"/>
        <w:rPr>
          <w:rFonts w:asciiTheme="majorEastAsia" w:eastAsiaTheme="majorEastAsia" w:hAnsiTheme="majorEastAsia"/>
          <w:color w:val="000000" w:themeColor="text1"/>
          <w:sz w:val="24"/>
          <w:szCs w:val="24"/>
        </w:rPr>
      </w:pPr>
      <w:bookmarkStart w:id="108" w:name="_Toc49090510"/>
      <w:bookmarkStart w:id="109" w:name="_Toc14577359"/>
      <w:r>
        <w:rPr>
          <w:rFonts w:asciiTheme="majorEastAsia" w:eastAsiaTheme="majorEastAsia" w:hAnsiTheme="majorEastAsia" w:hint="eastAsia"/>
          <w:color w:val="000000" w:themeColor="text1"/>
          <w:sz w:val="24"/>
          <w:szCs w:val="24"/>
        </w:rPr>
        <w:t>投标人应根据采购人提供的技术需求，结合企业实际情况，提出报价。投标人任何漏项、漏报、少报、错报所产生的后果，均由投标人承担责任。报价在合同有效期内不作调整。</w:t>
      </w:r>
    </w:p>
    <w:p w:rsidR="00EE7E2B" w:rsidRDefault="0035632A">
      <w:pPr>
        <w:spacing w:line="440" w:lineRule="exact"/>
        <w:ind w:firstLineChars="200" w:firstLine="480"/>
        <w:rPr>
          <w:rFonts w:ascii="宋体"/>
          <w:sz w:val="24"/>
          <w:szCs w:val="24"/>
        </w:rPr>
      </w:pPr>
      <w:r>
        <w:rPr>
          <w:rFonts w:ascii="宋体" w:hAnsi="宋体" w:hint="eastAsia"/>
          <w:sz w:val="24"/>
          <w:szCs w:val="24"/>
        </w:rPr>
        <w:t>投标单价包含的风险范围：</w:t>
      </w:r>
    </w:p>
    <w:p w:rsidR="00EE7E2B" w:rsidRDefault="0035632A">
      <w:pPr>
        <w:spacing w:line="440" w:lineRule="exact"/>
        <w:ind w:firstLineChars="200" w:firstLine="480"/>
        <w:rPr>
          <w:rFonts w:ascii="宋体"/>
          <w:sz w:val="24"/>
          <w:szCs w:val="24"/>
        </w:rPr>
      </w:pPr>
      <w:r>
        <w:rPr>
          <w:rFonts w:ascii="宋体" w:hAnsi="宋体" w:hint="eastAsia"/>
          <w:sz w:val="24"/>
          <w:szCs w:val="24"/>
        </w:rPr>
        <w:t>（1）上述单价包括货物出厂价、辅配件费、运输费、包装费、运输损耗、装卸费、安装费、管线敷设费、劳务费、抽检费、两年的质保期费用、保险、利润、税金及所有风险、责任等各项应有费用；</w:t>
      </w:r>
    </w:p>
    <w:p w:rsidR="00EE7E2B" w:rsidRDefault="0035632A">
      <w:pPr>
        <w:spacing w:line="440" w:lineRule="exact"/>
        <w:ind w:firstLineChars="200" w:firstLine="480"/>
        <w:rPr>
          <w:rFonts w:ascii="宋体"/>
          <w:sz w:val="24"/>
          <w:szCs w:val="24"/>
        </w:rPr>
      </w:pPr>
      <w:r>
        <w:rPr>
          <w:rFonts w:ascii="宋体" w:hAnsi="宋体" w:hint="eastAsia"/>
          <w:sz w:val="24"/>
          <w:szCs w:val="24"/>
        </w:rPr>
        <w:t>（2）上述单价在计划供货期内不因市场价格因素和政策性调整的变化而调整，请根据施工图纸以及上述列表中所列建设项目综合报价，请各投标单位自行踏勘现场，视实际情况报价，中标后总价不予调整。</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color w:val="0D0D0D" w:themeColor="text1" w:themeTint="F2"/>
          <w:sz w:val="24"/>
          <w:szCs w:val="24"/>
        </w:rPr>
        <w:t>1</w:t>
      </w:r>
      <w:r>
        <w:rPr>
          <w:rFonts w:ascii="宋体" w:hAnsi="宋体" w:cs="宋体" w:hint="eastAsia"/>
          <w:color w:val="0D0D0D" w:themeColor="text1" w:themeTint="F2"/>
          <w:sz w:val="24"/>
          <w:szCs w:val="24"/>
        </w:rPr>
        <w:t>2.1</w:t>
      </w:r>
      <w:r>
        <w:rPr>
          <w:rFonts w:ascii="宋体" w:hAnsi="宋体" w:cs="宋体"/>
          <w:color w:val="0D0D0D" w:themeColor="text1" w:themeTint="F2"/>
          <w:sz w:val="24"/>
          <w:szCs w:val="24"/>
        </w:rPr>
        <w:t>本项目不接受任何有选择的报价。</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12.2</w:t>
      </w:r>
      <w:r>
        <w:rPr>
          <w:rFonts w:ascii="宋体" w:hAnsi="宋体" w:cs="宋体"/>
          <w:color w:val="0D0D0D" w:themeColor="text1" w:themeTint="F2"/>
          <w:sz w:val="24"/>
          <w:szCs w:val="24"/>
        </w:rPr>
        <w:t>投标报价均以人民币为报价的货币单位。</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12.3报价出现前后不一致的，按照下列规定修正：</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（1）投标文件中报价表（报价单）内容与投标文件技术响应中内容明细不一致的，以报价表（报价单）为准；</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（2）投标文件中涉及大写金额和小写金额不一致的，以大写金额为准；</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（3）单价金额小数点或者百分比有明显错位的，以报价表（报价单）的总价为准，</w:t>
      </w:r>
    </w:p>
    <w:p w:rsidR="00EE7E2B" w:rsidRDefault="0035632A">
      <w:pPr>
        <w:adjustRightInd w:val="0"/>
        <w:snapToGrid w:val="0"/>
        <w:spacing w:line="440" w:lineRule="exact"/>
        <w:rPr>
          <w:rFonts w:ascii="宋体" w:hAnsi="宋体" w:cs="宋体"/>
          <w:color w:val="0D0D0D" w:themeColor="text1" w:themeTint="F2"/>
          <w:sz w:val="24"/>
          <w:szCs w:val="24"/>
        </w:rPr>
      </w:pPr>
      <w:r>
        <w:rPr>
          <w:rFonts w:ascii="宋体" w:hAnsi="宋体" w:cs="宋体" w:hint="eastAsia"/>
          <w:color w:val="0D0D0D" w:themeColor="text1" w:themeTint="F2"/>
          <w:sz w:val="24"/>
          <w:szCs w:val="24"/>
        </w:rPr>
        <w:t>并修改单价；</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（4）总价金额与按单价汇总金额不一致的，以单价金额计算结果为准。</w:t>
      </w:r>
    </w:p>
    <w:p w:rsidR="00EE7E2B" w:rsidRDefault="0035632A">
      <w:pPr>
        <w:adjustRightInd w:val="0"/>
        <w:snapToGrid w:val="0"/>
        <w:spacing w:line="440" w:lineRule="exact"/>
        <w:ind w:firstLineChars="200" w:firstLine="480"/>
        <w:rPr>
          <w:rFonts w:ascii="宋体" w:hAnsi="宋体" w:cs="宋体"/>
          <w:color w:val="0D0D0D" w:themeColor="text1" w:themeTint="F2"/>
          <w:sz w:val="24"/>
          <w:szCs w:val="24"/>
        </w:rPr>
      </w:pPr>
      <w:r>
        <w:rPr>
          <w:rFonts w:ascii="宋体" w:hAnsi="宋体" w:cs="宋体" w:hint="eastAsia"/>
          <w:color w:val="0D0D0D" w:themeColor="text1" w:themeTint="F2"/>
          <w:sz w:val="24"/>
          <w:szCs w:val="24"/>
        </w:rPr>
        <w:t>同时出现两种以上不一致的，按照前款规定的顺序修正。修正后的报价应当由投标人的法定代表人或其授权的代表签字确认后产生约束力，投标人不确认的，其投标无效。</w:t>
      </w:r>
    </w:p>
    <w:p w:rsidR="00EE7E2B" w:rsidRDefault="0035632A">
      <w:pPr>
        <w:spacing w:line="440" w:lineRule="exact"/>
        <w:ind w:firstLineChars="200" w:firstLine="480"/>
        <w:rPr>
          <w:rFonts w:ascii="宋体" w:hAnsi="宋体"/>
          <w:sz w:val="24"/>
        </w:rPr>
      </w:pPr>
      <w:r>
        <w:rPr>
          <w:rFonts w:ascii="宋体" w:hAnsi="宋体" w:hint="eastAsia"/>
          <w:sz w:val="24"/>
        </w:rPr>
        <w:t>12.4报价方式：</w:t>
      </w:r>
      <w:r>
        <w:rPr>
          <w:rFonts w:ascii="宋体" w:hAnsi="宋体" w:hint="eastAsia"/>
          <w:b/>
          <w:sz w:val="24"/>
          <w:u w:val="single"/>
        </w:rPr>
        <w:t>固定单价报价</w:t>
      </w:r>
      <w:r>
        <w:rPr>
          <w:rFonts w:ascii="宋体" w:hAnsi="宋体" w:hint="eastAsia"/>
          <w:sz w:val="24"/>
        </w:rPr>
        <w:t>，由投标人结合项目实际情况和自身实力进行报价。</w:t>
      </w:r>
    </w:p>
    <w:p w:rsidR="00EE7E2B" w:rsidRDefault="0035632A" w:rsidP="00B24AA6">
      <w:pPr>
        <w:spacing w:line="440" w:lineRule="exact"/>
        <w:ind w:firstLineChars="147" w:firstLine="353"/>
        <w:rPr>
          <w:rFonts w:asciiTheme="majorEastAsia" w:eastAsiaTheme="majorEastAsia" w:hAnsiTheme="majorEastAsia" w:cs="Arial"/>
          <w:bCs/>
          <w:color w:val="0D0D0D" w:themeColor="text1" w:themeTint="F2"/>
          <w:sz w:val="24"/>
          <w:szCs w:val="24"/>
        </w:rPr>
      </w:pPr>
      <w:r>
        <w:rPr>
          <w:rFonts w:asciiTheme="majorEastAsia" w:eastAsiaTheme="majorEastAsia" w:hAnsiTheme="majorEastAsia" w:cs="Arial" w:hint="eastAsia"/>
          <w:bCs/>
          <w:color w:val="0D0D0D" w:themeColor="text1" w:themeTint="F2"/>
          <w:sz w:val="24"/>
          <w:szCs w:val="24"/>
        </w:rPr>
        <w:t>13、投标文件的密封和递交</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highlight w:val="yellow"/>
        </w:rPr>
        <w:t>13.1投标人应将资格审查文件、价格标分别密封，即：资格审查文件（正本及副本）、价格标（正本及副本）分别封装在不同的密封袋中。密封袋封面均需标明“招标项目名称”、 “投标人名称”、“资格审查文件”或“价格标”。</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13.2投标文件密封袋封面加盖单位公章，法定代表人或授权委托人签字。</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13.3投标文件的密封袋和密封条由投标人自行准备，当一个投标袋不能满足投标文件的封装要求时，招标人允许投标人使用同规格的其他密封袋进行封装，并编号。投标文</w:t>
      </w:r>
      <w:r>
        <w:rPr>
          <w:rFonts w:ascii="宋体" w:hAnsi="宋体" w:hint="eastAsia"/>
          <w:color w:val="0D0D0D" w:themeColor="text1" w:themeTint="F2"/>
          <w:sz w:val="24"/>
          <w:szCs w:val="24"/>
        </w:rPr>
        <w:lastRenderedPageBreak/>
        <w:t>件的密封袋的封口处应由投标人用自制封条在封口处密封并以骑缝方式加盖公章。</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13.4投标人未按上述要求密封，招标人将不承担由此造成的对投标文件的误投或提前拆封的责任。</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13.5投标人应将投标文件按本招标文件要求的时间和地址送至开标地点，否则，投标将被拒绝。不接收邮寄或快递的投标。</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13.6法人代表或授权委托人须在本招标文件规定的时间、地点准时到会并出示身份证原件以示出席，否则，其投标将被拒绝。</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13.7投标人一旦递交投标文件，就意味着投标人全面接受招标文件的约束。</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13.8、投标文件的修改与撤回</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1）投标人在投标截止时间前，可以对所提交的投标文件进行修改或者撤回，并书面通知招标人，否则视为未修改或未撤回。修改的内容应为非实质性的，并按本须知要求签署、盖章、密封，并应在封套上加注“修改”或“撤回”字样，该修改作为投标文件的组成部分。</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（2）投标人在投标截止期后不得修改、撤回投标文件。</w:t>
      </w:r>
    </w:p>
    <w:p w:rsidR="00EE7E2B" w:rsidRDefault="0035632A">
      <w:pPr>
        <w:spacing w:line="440" w:lineRule="exact"/>
        <w:ind w:firstLineChars="150" w:firstLine="360"/>
        <w:rPr>
          <w:rFonts w:ascii="宋体" w:hAnsi="宋体"/>
          <w:color w:val="0D0D0D" w:themeColor="text1" w:themeTint="F2"/>
          <w:sz w:val="24"/>
          <w:szCs w:val="24"/>
        </w:rPr>
      </w:pPr>
      <w:r>
        <w:rPr>
          <w:rFonts w:ascii="宋体" w:hAnsi="宋体" w:hint="eastAsia"/>
          <w:color w:val="0D0D0D" w:themeColor="text1" w:themeTint="F2"/>
          <w:sz w:val="24"/>
          <w:szCs w:val="24"/>
        </w:rPr>
        <w:t>（3）投标人撤回投标文件的，自收到投标人书面撤回通知之日起五日内退还已收取的投标保证金。投标人在投标截止期后修改投标文件的，其投标被拒绝并不予退还投标保证金。</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r>
        <w:rPr>
          <w:rFonts w:asciiTheme="majorEastAsia" w:eastAsiaTheme="majorEastAsia" w:hAnsiTheme="majorEastAsia" w:hint="eastAsia"/>
          <w:b w:val="0"/>
          <w:bCs w:val="0"/>
          <w:color w:val="0D0D0D" w:themeColor="text1" w:themeTint="F2"/>
          <w:sz w:val="24"/>
          <w:szCs w:val="24"/>
        </w:rPr>
        <w:t>14、投标保证金</w:t>
      </w:r>
      <w:bookmarkEnd w:id="108"/>
      <w:bookmarkEnd w:id="109"/>
      <w:r>
        <w:rPr>
          <w:rFonts w:asciiTheme="majorEastAsia" w:eastAsiaTheme="majorEastAsia" w:hAnsiTheme="majorEastAsia" w:hint="eastAsia"/>
          <w:b w:val="0"/>
          <w:bCs w:val="0"/>
          <w:color w:val="0D0D0D" w:themeColor="text1" w:themeTint="F2"/>
          <w:sz w:val="24"/>
          <w:szCs w:val="24"/>
        </w:rPr>
        <w:t>（本项目不收取投标保证金）</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110" w:name="_Hlt26670489"/>
      <w:bookmarkStart w:id="111" w:name="_Hlt26954734"/>
      <w:bookmarkStart w:id="112" w:name="_Hlt26954850"/>
      <w:bookmarkStart w:id="113" w:name="_Toc14577360"/>
      <w:bookmarkStart w:id="114" w:name="_Toc49090511"/>
      <w:bookmarkEnd w:id="110"/>
      <w:bookmarkEnd w:id="111"/>
      <w:bookmarkEnd w:id="112"/>
      <w:r>
        <w:rPr>
          <w:rFonts w:asciiTheme="majorEastAsia" w:eastAsiaTheme="majorEastAsia" w:hAnsiTheme="majorEastAsia" w:hint="eastAsia"/>
          <w:b w:val="0"/>
          <w:bCs w:val="0"/>
          <w:color w:val="0D0D0D" w:themeColor="text1" w:themeTint="F2"/>
          <w:sz w:val="24"/>
          <w:szCs w:val="24"/>
        </w:rPr>
        <w:t>15、投标有效期</w:t>
      </w:r>
      <w:bookmarkEnd w:id="113"/>
      <w:bookmarkEnd w:id="114"/>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15.1</w:t>
      </w:r>
      <w:r>
        <w:rPr>
          <w:rFonts w:asciiTheme="majorEastAsia" w:eastAsiaTheme="majorEastAsia" w:hAnsiTheme="majorEastAsia" w:hint="eastAsia"/>
          <w:bCs/>
          <w:color w:val="0D0D0D" w:themeColor="text1" w:themeTint="F2"/>
          <w:sz w:val="24"/>
          <w:szCs w:val="24"/>
        </w:rPr>
        <w:t xml:space="preserve"> 投标有效期为采购人规定的开标之日后六十天。投标有效期比规定短的将被视为非响应性投标而予以拒绝。</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15.2</w:t>
      </w:r>
      <w:r>
        <w:rPr>
          <w:rFonts w:asciiTheme="majorEastAsia" w:eastAsiaTheme="majorEastAsia" w:hAnsiTheme="majorEastAsia" w:hint="eastAsia"/>
          <w:bCs/>
          <w:color w:val="0D0D0D" w:themeColor="text1" w:themeTint="F2"/>
          <w:sz w:val="24"/>
          <w:szCs w:val="24"/>
        </w:rPr>
        <w:t xml:space="preserve"> 在特殊情况下，采购人于原投标有效期满之前，可向投标人提出延长投标有效期的要求。这种要求与答复均应采用书面形式。投标人可以拒绝采购人的这一要求而放弃投标，</w:t>
      </w:r>
      <w:r>
        <w:rPr>
          <w:rFonts w:asciiTheme="majorEastAsia" w:eastAsiaTheme="majorEastAsia" w:hAnsiTheme="majorEastAsia" w:hint="eastAsia"/>
          <w:color w:val="0D0D0D" w:themeColor="text1" w:themeTint="F2"/>
          <w:sz w:val="24"/>
          <w:szCs w:val="24"/>
        </w:rPr>
        <w:t>采购人在接到投标人书面答复后，将在原投标有效期满后五日内</w:t>
      </w:r>
      <w:r>
        <w:rPr>
          <w:rFonts w:asciiTheme="majorEastAsia" w:eastAsiaTheme="majorEastAsia" w:hAnsiTheme="majorEastAsia" w:hint="eastAsia"/>
          <w:bCs/>
          <w:color w:val="0D0D0D" w:themeColor="text1" w:themeTint="F2"/>
          <w:sz w:val="24"/>
          <w:szCs w:val="24"/>
        </w:rPr>
        <w:t>无息退还其投标保证金</w:t>
      </w:r>
      <w:r>
        <w:rPr>
          <w:rFonts w:asciiTheme="majorEastAsia" w:eastAsiaTheme="majorEastAsia" w:hAnsiTheme="majorEastAsia" w:hint="eastAsia"/>
          <w:color w:val="0D0D0D" w:themeColor="text1" w:themeTint="F2"/>
          <w:sz w:val="24"/>
          <w:szCs w:val="24"/>
        </w:rPr>
        <w:t>。</w:t>
      </w:r>
      <w:r>
        <w:rPr>
          <w:rFonts w:asciiTheme="majorEastAsia" w:eastAsiaTheme="majorEastAsia" w:hAnsiTheme="majorEastAsia" w:hint="eastAsia"/>
          <w:bCs/>
          <w:color w:val="0D0D0D" w:themeColor="text1" w:themeTint="F2"/>
          <w:sz w:val="24"/>
          <w:szCs w:val="24"/>
        </w:rPr>
        <w:t>同意延长投标有效期的投标人既不能要求也不允许修改其投标文件。第14条有关投标保证金的规定在延长期内继续有效</w:t>
      </w:r>
      <w:r>
        <w:rPr>
          <w:rFonts w:asciiTheme="majorEastAsia" w:eastAsiaTheme="majorEastAsia" w:hAnsiTheme="majorEastAsia" w:hint="eastAsia"/>
          <w:color w:val="0D0D0D" w:themeColor="text1" w:themeTint="F2"/>
          <w:sz w:val="24"/>
          <w:szCs w:val="24"/>
        </w:rPr>
        <w:t>，同时受投标有效期约束的所有权利与义务均延长至新的有效期</w:t>
      </w:r>
      <w:r>
        <w:rPr>
          <w:rFonts w:asciiTheme="majorEastAsia" w:eastAsiaTheme="majorEastAsia" w:hAnsiTheme="majorEastAsia" w:hint="eastAsia"/>
          <w:bCs/>
          <w:color w:val="0D0D0D" w:themeColor="text1" w:themeTint="F2"/>
          <w:sz w:val="24"/>
          <w:szCs w:val="24"/>
        </w:rPr>
        <w:t>。</w:t>
      </w:r>
    </w:p>
    <w:p w:rsidR="00EE7E2B" w:rsidRDefault="0035632A" w:rsidP="009B5242">
      <w:pPr>
        <w:pStyle w:val="3"/>
        <w:spacing w:beforeLines="50" w:afterLines="50" w:line="440" w:lineRule="exact"/>
        <w:ind w:firstLineChars="150" w:firstLine="360"/>
        <w:jc w:val="center"/>
        <w:rPr>
          <w:rFonts w:asciiTheme="majorEastAsia" w:eastAsiaTheme="majorEastAsia" w:hAnsiTheme="majorEastAsia"/>
          <w:b w:val="0"/>
          <w:color w:val="0D0D0D" w:themeColor="text1" w:themeTint="F2"/>
          <w:sz w:val="24"/>
          <w:szCs w:val="24"/>
        </w:rPr>
      </w:pPr>
      <w:bookmarkStart w:id="115" w:name="_Hlt26954739"/>
      <w:bookmarkStart w:id="116" w:name="_Hlt26954852"/>
      <w:bookmarkStart w:id="117" w:name="_Toc120614218"/>
      <w:bookmarkStart w:id="118" w:name="_Toc20823301"/>
      <w:bookmarkStart w:id="119" w:name="_Toc513029229"/>
      <w:bookmarkStart w:id="120" w:name="_Toc16938545"/>
      <w:bookmarkEnd w:id="115"/>
      <w:bookmarkEnd w:id="116"/>
      <w:r>
        <w:rPr>
          <w:rFonts w:asciiTheme="majorEastAsia" w:eastAsiaTheme="majorEastAsia" w:hAnsiTheme="majorEastAsia" w:hint="eastAsia"/>
          <w:b w:val="0"/>
          <w:color w:val="0D0D0D" w:themeColor="text1" w:themeTint="F2"/>
          <w:sz w:val="24"/>
          <w:szCs w:val="24"/>
        </w:rPr>
        <w:lastRenderedPageBreak/>
        <w:t>四、开标与评标</w:t>
      </w:r>
      <w:bookmarkEnd w:id="117"/>
      <w:bookmarkEnd w:id="118"/>
      <w:bookmarkEnd w:id="119"/>
      <w:bookmarkEnd w:id="120"/>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121" w:name="_Toc513029230"/>
      <w:bookmarkStart w:id="122" w:name="_Toc16938546"/>
      <w:bookmarkStart w:id="123" w:name="_Toc20823302"/>
      <w:bookmarkStart w:id="124" w:name="_Toc16938547"/>
      <w:bookmarkStart w:id="125" w:name="_Toc513029231"/>
      <w:bookmarkStart w:id="126" w:name="_Toc20823303"/>
      <w:r>
        <w:rPr>
          <w:rFonts w:asciiTheme="majorEastAsia" w:eastAsiaTheme="majorEastAsia" w:hAnsiTheme="majorEastAsia" w:hint="eastAsia"/>
          <w:b w:val="0"/>
          <w:bCs w:val="0"/>
          <w:color w:val="0D0D0D" w:themeColor="text1" w:themeTint="F2"/>
          <w:sz w:val="24"/>
          <w:szCs w:val="24"/>
        </w:rPr>
        <w:t>16、开标</w:t>
      </w:r>
      <w:bookmarkEnd w:id="121"/>
      <w:bookmarkEnd w:id="122"/>
      <w:bookmarkEnd w:id="123"/>
    </w:p>
    <w:p w:rsidR="00EE7E2B" w:rsidRDefault="0035632A">
      <w:pPr>
        <w:pStyle w:val="40"/>
        <w:spacing w:before="0" w:after="0" w:line="440" w:lineRule="exact"/>
        <w:ind w:firstLineChars="150" w:firstLine="36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（1）开标时投标人可派授权代表参加开标会。投标人参加开标的代表应出示个人身份证原件，并应签名报到以证明其出席。</w:t>
      </w:r>
    </w:p>
    <w:p w:rsidR="00EE7E2B" w:rsidRDefault="0035632A">
      <w:pPr>
        <w:pStyle w:val="40"/>
        <w:spacing w:before="0" w:after="0" w:line="440" w:lineRule="exact"/>
        <w:ind w:firstLineChars="150" w:firstLine="36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（2）开标时，由评标委员会查验投标文件密封情况，确认无误后，招标人当众宣读投标人名称、修改和撤回投标的通知，以及招标人认为合适的其他内容。</w:t>
      </w:r>
    </w:p>
    <w:p w:rsidR="00EE7E2B" w:rsidRDefault="0035632A">
      <w:pPr>
        <w:pStyle w:val="40"/>
        <w:spacing w:before="0" w:after="0" w:line="440" w:lineRule="exact"/>
        <w:ind w:firstLineChars="150" w:firstLine="36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（3）在开标时没有启封和读出的投标文件，在评标时将不予考虑。没有启封和读出的投标文件将原封退回给投标人。</w:t>
      </w:r>
    </w:p>
    <w:p w:rsidR="00EE7E2B" w:rsidRDefault="0035632A">
      <w:pPr>
        <w:pStyle w:val="40"/>
        <w:spacing w:before="0" w:after="0" w:line="440" w:lineRule="exact"/>
        <w:ind w:firstLineChars="150" w:firstLine="36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（4）招标人将做开标记录。</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r>
        <w:rPr>
          <w:rFonts w:asciiTheme="majorEastAsia" w:eastAsiaTheme="majorEastAsia" w:hAnsiTheme="majorEastAsia" w:hint="eastAsia"/>
          <w:b w:val="0"/>
          <w:bCs w:val="0"/>
          <w:color w:val="0D0D0D" w:themeColor="text1" w:themeTint="F2"/>
          <w:sz w:val="24"/>
          <w:szCs w:val="24"/>
        </w:rPr>
        <w:t>17、评标委员会</w:t>
      </w:r>
    </w:p>
    <w:p w:rsidR="00EE7E2B" w:rsidRDefault="0035632A">
      <w:pPr>
        <w:spacing w:line="440" w:lineRule="exact"/>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17.1开标后，采购人将立即组织评标委员会（以下简称评委会）进行评标。</w:t>
      </w:r>
    </w:p>
    <w:p w:rsidR="00EE7E2B" w:rsidRDefault="0035632A">
      <w:pPr>
        <w:spacing w:line="440" w:lineRule="exact"/>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17.2 评委会由有关技术、经济等方面的专家组成，且人员构成符合采购有关规定。</w:t>
      </w:r>
    </w:p>
    <w:p w:rsidR="00EE7E2B" w:rsidRDefault="0035632A">
      <w:pPr>
        <w:spacing w:line="440" w:lineRule="exact"/>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17.3评委会独立工作，负责评审所有投标文件并确定中标人。</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r>
        <w:rPr>
          <w:rFonts w:asciiTheme="majorEastAsia" w:eastAsiaTheme="majorEastAsia" w:hAnsiTheme="majorEastAsia" w:hint="eastAsia"/>
          <w:b w:val="0"/>
          <w:bCs w:val="0"/>
          <w:color w:val="0D0D0D" w:themeColor="text1" w:themeTint="F2"/>
          <w:sz w:val="24"/>
          <w:szCs w:val="24"/>
        </w:rPr>
        <w:t>18、评标过程的保密与公正</w:t>
      </w:r>
    </w:p>
    <w:bookmarkEnd w:id="124"/>
    <w:bookmarkEnd w:id="125"/>
    <w:bookmarkEnd w:id="126"/>
    <w:p w:rsidR="00EE7E2B" w:rsidRDefault="0035632A">
      <w:pPr>
        <w:spacing w:line="440" w:lineRule="exact"/>
        <w:ind w:firstLineChars="150" w:firstLine="36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18.1</w:t>
      </w:r>
      <w:r>
        <w:rPr>
          <w:rFonts w:asciiTheme="majorEastAsia" w:eastAsiaTheme="majorEastAsia" w:hAnsiTheme="majorEastAsia" w:hint="eastAsia"/>
          <w:bCs/>
          <w:color w:val="0D0D0D" w:themeColor="text1" w:themeTint="F2"/>
          <w:sz w:val="24"/>
          <w:szCs w:val="24"/>
        </w:rPr>
        <w:t>公开开标后，直至向中标的投标人授予合同时止，凡是与审查、澄清、评价和比较投标的有关资料以及授标建议等，采购人、评委、采购代理机构均不得向投标人或与评标无关的其他人员透露。</w:t>
      </w:r>
    </w:p>
    <w:p w:rsidR="00EE7E2B" w:rsidRDefault="0035632A">
      <w:pPr>
        <w:spacing w:line="440" w:lineRule="exact"/>
        <w:ind w:firstLineChars="150" w:firstLine="36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18.2</w:t>
      </w:r>
      <w:r>
        <w:rPr>
          <w:rFonts w:asciiTheme="majorEastAsia" w:eastAsiaTheme="majorEastAsia" w:hAnsiTheme="majorEastAsia" w:hint="eastAsia"/>
          <w:bCs/>
          <w:color w:val="0D0D0D" w:themeColor="text1" w:themeTint="F2"/>
          <w:sz w:val="24"/>
          <w:szCs w:val="24"/>
        </w:rPr>
        <w:t>由采购人代表对投标人资格性、符合性审查，对未通过审查的供应商，应现场告知原因。</w:t>
      </w:r>
    </w:p>
    <w:p w:rsidR="00EE7E2B" w:rsidRDefault="0035632A">
      <w:pPr>
        <w:spacing w:line="440" w:lineRule="exact"/>
        <w:ind w:firstLineChars="150" w:firstLine="36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18.3在评标过程中，投标人不得以任何行为影响评标过程，否则其投标文件将被作为无效投标文件。</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18.4在评标期间，采购人或采购代理机构将设专门人员与投标人联系。</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18.5采购人代表现场宣布评标结果。</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127" w:name="_Toc513029232"/>
      <w:bookmarkStart w:id="128" w:name="_Toc16938548"/>
      <w:bookmarkStart w:id="129" w:name="_Toc20823304"/>
      <w:r>
        <w:rPr>
          <w:rFonts w:asciiTheme="majorEastAsia" w:eastAsiaTheme="majorEastAsia" w:hAnsiTheme="majorEastAsia" w:hint="eastAsia"/>
          <w:b w:val="0"/>
          <w:bCs w:val="0"/>
          <w:color w:val="0D0D0D" w:themeColor="text1" w:themeTint="F2"/>
          <w:sz w:val="24"/>
          <w:szCs w:val="24"/>
        </w:rPr>
        <w:t>19、投标的澄清</w:t>
      </w:r>
      <w:bookmarkEnd w:id="127"/>
      <w:bookmarkEnd w:id="128"/>
      <w:bookmarkEnd w:id="129"/>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19.</w:t>
      </w:r>
      <w:r>
        <w:rPr>
          <w:rFonts w:asciiTheme="majorEastAsia" w:eastAsiaTheme="majorEastAsia" w:hAnsiTheme="majorEastAsia"/>
          <w:color w:val="0D0D0D" w:themeColor="text1" w:themeTint="F2"/>
          <w:sz w:val="24"/>
          <w:szCs w:val="24"/>
        </w:rPr>
        <w:t>1</w:t>
      </w:r>
      <w:r>
        <w:rPr>
          <w:rFonts w:asciiTheme="majorEastAsia" w:eastAsiaTheme="majorEastAsia" w:hAnsiTheme="majorEastAsia" w:hint="eastAsia"/>
          <w:color w:val="0D0D0D" w:themeColor="text1" w:themeTint="F2"/>
          <w:sz w:val="24"/>
          <w:szCs w:val="24"/>
        </w:rPr>
        <w:t>评标期间，为有助于对投标文件的审查、评价和比较，评委会有权以书面形式要求投标人对其投标文件进行澄清，但并非对每个投标人都作澄清要求。</w:t>
      </w:r>
    </w:p>
    <w:p w:rsidR="00EE7E2B" w:rsidRDefault="0035632A">
      <w:pPr>
        <w:spacing w:line="440" w:lineRule="exact"/>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19.2接到评委会澄清要求的投标人应派人按评委会通知的时间和地点做出书面澄清，书面澄清的内容须由投标人法人或授权代表签署，并作为投标文件的补充部分，但投标的价格和实质性的内容不得做任何更改。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EE7E2B" w:rsidRDefault="0035632A">
      <w:pPr>
        <w:spacing w:line="440" w:lineRule="exact"/>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19.3 接到评委会澄清要求的投标人如未按规定做出澄清，其风险由投标人自行承担。</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130" w:name="_Toc513029233"/>
      <w:bookmarkStart w:id="131" w:name="_Toc20823305"/>
      <w:bookmarkStart w:id="132" w:name="_Toc16938549"/>
      <w:r>
        <w:rPr>
          <w:rFonts w:asciiTheme="majorEastAsia" w:eastAsiaTheme="majorEastAsia" w:hAnsiTheme="majorEastAsia" w:hint="eastAsia"/>
          <w:b w:val="0"/>
          <w:bCs w:val="0"/>
          <w:color w:val="0D0D0D" w:themeColor="text1" w:themeTint="F2"/>
          <w:sz w:val="24"/>
          <w:szCs w:val="24"/>
        </w:rPr>
        <w:lastRenderedPageBreak/>
        <w:t>20、对投标文件的初审</w:t>
      </w:r>
      <w:bookmarkEnd w:id="130"/>
      <w:bookmarkEnd w:id="131"/>
      <w:bookmarkEnd w:id="132"/>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20.1</w:t>
      </w:r>
      <w:r>
        <w:rPr>
          <w:rFonts w:asciiTheme="majorEastAsia" w:eastAsiaTheme="majorEastAsia" w:hAnsiTheme="majorEastAsia" w:hint="eastAsia"/>
          <w:bCs/>
          <w:color w:val="0D0D0D" w:themeColor="text1" w:themeTint="F2"/>
          <w:sz w:val="24"/>
          <w:szCs w:val="24"/>
        </w:rPr>
        <w:t>投标文件初审为资格性检查及符合性检查。由评委会负责实施。</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资格性检查：依据法律法规和招标文件的规定，对投标文件中的资格证明文件、投标保证金等进行审查，以确定投标供应商是否具备投标资格。</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凡在</w:t>
      </w:r>
      <w:r>
        <w:rPr>
          <w:rFonts w:asciiTheme="majorEastAsia" w:eastAsiaTheme="majorEastAsia" w:hAnsiTheme="majorEastAsia" w:hint="eastAsia"/>
          <w:color w:val="0D0D0D" w:themeColor="text1" w:themeTint="F2"/>
          <w:sz w:val="24"/>
          <w:szCs w:val="24"/>
        </w:rPr>
        <w:t>投标截止时间节点，已被 “信用中国”网站(</w:t>
      </w:r>
      <w:hyperlink r:id="rId17" w:history="1">
        <w:r>
          <w:rPr>
            <w:rStyle w:val="aff0"/>
            <w:rFonts w:asciiTheme="majorEastAsia" w:eastAsiaTheme="majorEastAsia" w:hAnsiTheme="majorEastAsia" w:hint="eastAsia"/>
            <w:color w:val="0D0D0D" w:themeColor="text1" w:themeTint="F2"/>
            <w:sz w:val="24"/>
            <w:szCs w:val="24"/>
          </w:rPr>
          <w:t>www.creditchina.gov.cn</w:t>
        </w:r>
      </w:hyperlink>
      <w:r>
        <w:rPr>
          <w:rFonts w:asciiTheme="majorEastAsia" w:eastAsiaTheme="majorEastAsia" w:hAnsiTheme="majorEastAsia" w:hint="eastAsia"/>
          <w:color w:val="0D0D0D" w:themeColor="text1" w:themeTint="F2"/>
          <w:sz w:val="24"/>
          <w:szCs w:val="24"/>
        </w:rPr>
        <w:t>)、中华人民</w:t>
      </w:r>
      <w:r>
        <w:rPr>
          <w:rFonts w:asciiTheme="majorEastAsia" w:eastAsiaTheme="majorEastAsia" w:hAnsiTheme="majorEastAsia"/>
          <w:color w:val="0D0D0D" w:themeColor="text1" w:themeTint="F2"/>
          <w:sz w:val="24"/>
          <w:szCs w:val="24"/>
        </w:rPr>
        <w:t>共和国</w:t>
      </w:r>
      <w:r>
        <w:rPr>
          <w:rFonts w:asciiTheme="majorEastAsia" w:eastAsiaTheme="majorEastAsia" w:hAnsiTheme="majorEastAsia" w:hint="eastAsia"/>
          <w:color w:val="0D0D0D" w:themeColor="text1" w:themeTint="F2"/>
          <w:sz w:val="24"/>
          <w:szCs w:val="24"/>
        </w:rPr>
        <w:t>最高人民法院网站</w:t>
      </w:r>
      <w:r>
        <w:rPr>
          <w:rFonts w:asciiTheme="majorEastAsia" w:eastAsiaTheme="majorEastAsia" w:hAnsiTheme="majorEastAsia"/>
          <w:color w:val="0D0D0D" w:themeColor="text1" w:themeTint="F2"/>
          <w:sz w:val="24"/>
          <w:szCs w:val="24"/>
        </w:rPr>
        <w:t>（</w:t>
      </w:r>
      <w:hyperlink r:id="rId18" w:history="1">
        <w:r>
          <w:rPr>
            <w:rStyle w:val="aff0"/>
            <w:rFonts w:asciiTheme="majorEastAsia" w:eastAsiaTheme="majorEastAsia" w:hAnsiTheme="majorEastAsia"/>
            <w:color w:val="0D0D0D" w:themeColor="text1" w:themeTint="F2"/>
            <w:sz w:val="24"/>
            <w:szCs w:val="24"/>
          </w:rPr>
          <w:t>http://www.court.gov.cn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等渠道列入信用记录失信被执行人，被中国政府采购网(</w:t>
      </w:r>
      <w:hyperlink r:id="rId19" w:history="1">
        <w:r>
          <w:rPr>
            <w:rStyle w:val="aff0"/>
            <w:rFonts w:asciiTheme="majorEastAsia" w:eastAsiaTheme="majorEastAsia" w:hAnsiTheme="majorEastAsia" w:hint="eastAsia"/>
            <w:color w:val="0D0D0D" w:themeColor="text1" w:themeTint="F2"/>
            <w:sz w:val="24"/>
            <w:szCs w:val="24"/>
          </w:rPr>
          <w:t>www.ccgp.gov.cn</w:t>
        </w:r>
      </w:hyperlink>
      <w:r>
        <w:rPr>
          <w:rFonts w:asciiTheme="majorEastAsia" w:eastAsiaTheme="majorEastAsia" w:hAnsiTheme="majorEastAsia" w:hint="eastAsia"/>
          <w:color w:val="0D0D0D" w:themeColor="text1" w:themeTint="F2"/>
          <w:sz w:val="24"/>
          <w:szCs w:val="24"/>
        </w:rPr>
        <w:t>)等渠道列入政府采购严重违法失信行为记录名单，被中华人民共和国应急管理部网站</w:t>
      </w:r>
      <w:r>
        <w:rPr>
          <w:rFonts w:asciiTheme="majorEastAsia" w:eastAsiaTheme="majorEastAsia" w:hAnsiTheme="majorEastAsia"/>
          <w:color w:val="0D0D0D" w:themeColor="text1" w:themeTint="F2"/>
          <w:sz w:val="24"/>
          <w:szCs w:val="24"/>
        </w:rPr>
        <w:t>（</w:t>
      </w:r>
      <w:hyperlink r:id="rId20" w:history="1">
        <w:r>
          <w:rPr>
            <w:rStyle w:val="aff0"/>
            <w:rFonts w:asciiTheme="majorEastAsia" w:eastAsiaTheme="majorEastAsia" w:hAnsiTheme="majorEastAsia"/>
            <w:color w:val="0D0D0D" w:themeColor="text1" w:themeTint="F2"/>
            <w:sz w:val="24"/>
            <w:szCs w:val="24"/>
          </w:rPr>
          <w:t>http://www.chinasafety.gov.cn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等渠道列入</w:t>
      </w:r>
      <w:r>
        <w:rPr>
          <w:rFonts w:asciiTheme="majorEastAsia" w:eastAsiaTheme="majorEastAsia" w:hAnsiTheme="majorEastAsia"/>
          <w:color w:val="0D0D0D" w:themeColor="text1" w:themeTint="F2"/>
          <w:sz w:val="24"/>
          <w:szCs w:val="24"/>
        </w:rPr>
        <w:t>安全生产失信联合惩戒“</w:t>
      </w:r>
      <w:r>
        <w:rPr>
          <w:rFonts w:asciiTheme="majorEastAsia" w:eastAsiaTheme="majorEastAsia" w:hAnsiTheme="majorEastAsia" w:hint="eastAsia"/>
          <w:color w:val="0D0D0D" w:themeColor="text1" w:themeTint="F2"/>
          <w:sz w:val="24"/>
          <w:szCs w:val="24"/>
        </w:rPr>
        <w:t>黑名单</w:t>
      </w:r>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，被国家税务总局</w:t>
      </w:r>
      <w:r>
        <w:rPr>
          <w:rFonts w:asciiTheme="majorEastAsia" w:eastAsiaTheme="majorEastAsia" w:hAnsiTheme="majorEastAsia"/>
          <w:color w:val="0D0D0D" w:themeColor="text1" w:themeTint="F2"/>
          <w:sz w:val="24"/>
          <w:szCs w:val="24"/>
        </w:rPr>
        <w:t>网站（</w:t>
      </w:r>
      <w:hyperlink r:id="rId21" w:history="1">
        <w:r>
          <w:rPr>
            <w:rStyle w:val="aff0"/>
            <w:rFonts w:asciiTheme="majorEastAsia" w:eastAsiaTheme="majorEastAsia" w:hAnsiTheme="majorEastAsia"/>
            <w:color w:val="0D0D0D" w:themeColor="text1" w:themeTint="F2"/>
            <w:sz w:val="24"/>
            <w:szCs w:val="24"/>
          </w:rPr>
          <w:t>http://hd.chinatax.gov.cn/xxk</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w:t>
      </w:r>
      <w:r>
        <w:rPr>
          <w:rFonts w:asciiTheme="majorEastAsia" w:eastAsiaTheme="majorEastAsia" w:hAnsiTheme="majorEastAsia"/>
          <w:color w:val="0D0D0D" w:themeColor="text1" w:themeTint="F2"/>
          <w:sz w:val="24"/>
          <w:szCs w:val="24"/>
        </w:rPr>
        <w:t>列入</w:t>
      </w:r>
      <w:r>
        <w:rPr>
          <w:rFonts w:asciiTheme="majorEastAsia" w:eastAsiaTheme="majorEastAsia" w:hAnsiTheme="majorEastAsia" w:hint="eastAsia"/>
          <w:color w:val="0D0D0D" w:themeColor="text1" w:themeTint="F2"/>
          <w:sz w:val="24"/>
          <w:szCs w:val="24"/>
        </w:rPr>
        <w:t>重大税收违法案件当事人名单，被国家企业</w:t>
      </w:r>
      <w:r>
        <w:rPr>
          <w:rFonts w:asciiTheme="majorEastAsia" w:eastAsiaTheme="majorEastAsia" w:hAnsiTheme="majorEastAsia"/>
          <w:color w:val="0D0D0D" w:themeColor="text1" w:themeTint="F2"/>
          <w:sz w:val="24"/>
          <w:szCs w:val="24"/>
        </w:rPr>
        <w:t>信用信息公示系统（</w:t>
      </w:r>
      <w:hyperlink r:id="rId22" w:history="1">
        <w:r>
          <w:rPr>
            <w:rStyle w:val="aff0"/>
            <w:rFonts w:asciiTheme="majorEastAsia" w:eastAsiaTheme="majorEastAsia" w:hAnsiTheme="majorEastAsia"/>
            <w:color w:val="0D0D0D" w:themeColor="text1" w:themeTint="F2"/>
            <w:sz w:val="24"/>
            <w:szCs w:val="24"/>
          </w:rPr>
          <w:t>http://www.gsxt.gov.cn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w:t>
      </w:r>
      <w:r>
        <w:rPr>
          <w:rFonts w:asciiTheme="majorEastAsia" w:eastAsiaTheme="majorEastAsia" w:hAnsiTheme="majorEastAsia"/>
          <w:color w:val="0D0D0D" w:themeColor="text1" w:themeTint="F2"/>
          <w:sz w:val="24"/>
          <w:szCs w:val="24"/>
        </w:rPr>
        <w:t>列入</w:t>
      </w:r>
      <w:r>
        <w:rPr>
          <w:rFonts w:asciiTheme="majorEastAsia" w:eastAsiaTheme="majorEastAsia" w:hAnsiTheme="majorEastAsia" w:hint="eastAsia"/>
          <w:color w:val="0D0D0D" w:themeColor="text1" w:themeTint="F2"/>
          <w:sz w:val="24"/>
          <w:szCs w:val="24"/>
        </w:rPr>
        <w:t>经营异常名录、严重违法</w:t>
      </w:r>
      <w:r>
        <w:rPr>
          <w:rFonts w:asciiTheme="majorEastAsia" w:eastAsiaTheme="majorEastAsia" w:hAnsiTheme="majorEastAsia"/>
          <w:color w:val="0D0D0D" w:themeColor="text1" w:themeTint="F2"/>
          <w:sz w:val="24"/>
          <w:szCs w:val="24"/>
        </w:rPr>
        <w:t>失信企业名单</w:t>
      </w:r>
      <w:r>
        <w:rPr>
          <w:rFonts w:asciiTheme="majorEastAsia" w:eastAsiaTheme="majorEastAsia" w:hAnsiTheme="majorEastAsia" w:hint="eastAsia"/>
          <w:color w:val="0D0D0D" w:themeColor="text1" w:themeTint="F2"/>
          <w:sz w:val="24"/>
          <w:szCs w:val="24"/>
        </w:rPr>
        <w:t>，被</w:t>
      </w:r>
      <w:r>
        <w:rPr>
          <w:rFonts w:asciiTheme="majorEastAsia" w:eastAsiaTheme="majorEastAsia" w:hAnsiTheme="majorEastAsia"/>
          <w:color w:val="0D0D0D" w:themeColor="text1" w:themeTint="F2"/>
          <w:sz w:val="24"/>
          <w:szCs w:val="24"/>
        </w:rPr>
        <w:t>全国公共资源交易平台（</w:t>
      </w:r>
      <w:hyperlink r:id="rId23" w:history="1">
        <w:r>
          <w:rPr>
            <w:rStyle w:val="aff0"/>
            <w:rFonts w:asciiTheme="majorEastAsia" w:eastAsiaTheme="majorEastAsia" w:hAnsiTheme="majorEastAsia"/>
            <w:color w:val="0D0D0D" w:themeColor="text1" w:themeTint="F2"/>
            <w:sz w:val="24"/>
            <w:szCs w:val="24"/>
          </w:rPr>
          <w:t>http://www.ggzy.gov.cn</w:t>
        </w:r>
      </w:hyperlink>
      <w:r>
        <w:rPr>
          <w:rFonts w:asciiTheme="majorEastAsia" w:eastAsiaTheme="majorEastAsia" w:hAnsiTheme="majorEastAsia"/>
          <w:color w:val="0D0D0D" w:themeColor="text1" w:themeTint="F2"/>
          <w:sz w:val="24"/>
          <w:szCs w:val="24"/>
        </w:rPr>
        <w:t>）</w:t>
      </w:r>
      <w:r>
        <w:rPr>
          <w:rFonts w:asciiTheme="majorEastAsia" w:eastAsiaTheme="majorEastAsia" w:hAnsiTheme="majorEastAsia" w:hint="eastAsia"/>
          <w:color w:val="0D0D0D" w:themeColor="text1" w:themeTint="F2"/>
          <w:sz w:val="24"/>
          <w:szCs w:val="24"/>
        </w:rPr>
        <w:t>等渠道</w:t>
      </w:r>
      <w:r>
        <w:rPr>
          <w:rFonts w:asciiTheme="majorEastAsia" w:eastAsiaTheme="majorEastAsia" w:hAnsiTheme="majorEastAsia"/>
          <w:color w:val="0D0D0D" w:themeColor="text1" w:themeTint="F2"/>
          <w:sz w:val="24"/>
          <w:szCs w:val="24"/>
        </w:rPr>
        <w:t>列入</w:t>
      </w:r>
      <w:r>
        <w:rPr>
          <w:rFonts w:asciiTheme="majorEastAsia" w:eastAsiaTheme="majorEastAsia" w:hAnsiTheme="majorEastAsia" w:hint="eastAsia"/>
          <w:color w:val="0D0D0D" w:themeColor="text1" w:themeTint="F2"/>
          <w:sz w:val="24"/>
          <w:szCs w:val="24"/>
        </w:rPr>
        <w:t>黑名单的投标人，将拒绝其参加采购活动。</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符合性检查：依据招标文件的规定，从投标文件的有效性、完整性和对招标文件的响应程度进行审查，以确定是否对招标文件的实质性要求作出响应。</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20.2在详细评标之前，评委会将首先审查每份投标文件是否实质性响应了招标文件的要求。实质性响应的投标应该是与招标文件要求的全部条款、条件和规格相符，没有重大偏离或保留的投标。</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asciiTheme="majorEastAsia" w:eastAsiaTheme="majorEastAsia" w:hAnsiTheme="majorEastAsia" w:hint="eastAsia"/>
          <w:bCs/>
          <w:color w:val="0D0D0D" w:themeColor="text1" w:themeTint="F2"/>
          <w:sz w:val="24"/>
          <w:szCs w:val="24"/>
        </w:rPr>
        <w:t>评委决定投标文件的响应性只根据投标文件本身的内容，而不寻求外部的证据。</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20.3</w:t>
      </w:r>
      <w:r>
        <w:rPr>
          <w:rFonts w:asciiTheme="majorEastAsia" w:eastAsiaTheme="majorEastAsia" w:hAnsiTheme="majorEastAsia" w:hint="eastAsia"/>
          <w:bCs/>
          <w:color w:val="0D0D0D" w:themeColor="text1" w:themeTint="F2"/>
          <w:sz w:val="24"/>
          <w:szCs w:val="24"/>
        </w:rPr>
        <w:t>如果投标文件实质上没有响应招标文件的要求，评委会将予以拒绝，投标人不得通过修改或撤销不合要求的偏离或保留而使其投标成为实质性响应的投标。</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20.4</w:t>
      </w:r>
      <w:r>
        <w:rPr>
          <w:rFonts w:asciiTheme="majorEastAsia" w:eastAsiaTheme="majorEastAsia" w:hAnsiTheme="majorEastAsia" w:hint="eastAsia"/>
          <w:bCs/>
          <w:color w:val="0D0D0D" w:themeColor="text1" w:themeTint="F2"/>
          <w:sz w:val="24"/>
          <w:szCs w:val="24"/>
        </w:rPr>
        <w:t>评委会将对确定为实质性响应的投标进行进一步审核，对投标文件中大小写金额不一致等问题的评审原则如下：</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质疑的，以中文文本为准。</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20.5</w:t>
      </w:r>
      <w:r>
        <w:rPr>
          <w:rFonts w:asciiTheme="majorEastAsia" w:eastAsiaTheme="majorEastAsia" w:hAnsiTheme="majorEastAsia" w:hint="eastAsia"/>
          <w:bCs/>
          <w:color w:val="0D0D0D" w:themeColor="text1" w:themeTint="F2"/>
          <w:sz w:val="24"/>
          <w:szCs w:val="24"/>
        </w:rPr>
        <w:t>评委会将按上述修正错误的方法修正投标文件中的投标报价，修正后的价格经</w:t>
      </w:r>
      <w:r>
        <w:rPr>
          <w:rFonts w:asciiTheme="majorEastAsia" w:eastAsiaTheme="majorEastAsia" w:hAnsiTheme="majorEastAsia" w:hint="eastAsia"/>
          <w:bCs/>
          <w:color w:val="0D0D0D" w:themeColor="text1" w:themeTint="F2"/>
          <w:sz w:val="24"/>
          <w:szCs w:val="24"/>
        </w:rPr>
        <w:lastRenderedPageBreak/>
        <w:t>投标人确认后具有约束力。如果投标人不确认的，则其投标将被拒绝，其投标保证金不予退还。</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20.6</w:t>
      </w:r>
      <w:r>
        <w:rPr>
          <w:rFonts w:asciiTheme="majorEastAsia" w:eastAsiaTheme="majorEastAsia" w:hAnsiTheme="majorEastAsia" w:hint="eastAsia"/>
          <w:bCs/>
          <w:color w:val="0D0D0D" w:themeColor="text1" w:themeTint="F2"/>
          <w:sz w:val="24"/>
          <w:szCs w:val="24"/>
        </w:rPr>
        <w:t xml:space="preserve"> 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rsidR="00EE7E2B" w:rsidRDefault="0035632A">
      <w:pPr>
        <w:pStyle w:val="40"/>
        <w:spacing w:before="0" w:after="0" w:line="440" w:lineRule="exact"/>
        <w:ind w:firstLineChars="150" w:firstLine="360"/>
        <w:rPr>
          <w:rFonts w:asciiTheme="majorEastAsia" w:eastAsiaTheme="majorEastAsia" w:hAnsiTheme="majorEastAsia"/>
          <w:b w:val="0"/>
          <w:bCs w:val="0"/>
          <w:color w:val="0D0D0D" w:themeColor="text1" w:themeTint="F2"/>
          <w:sz w:val="24"/>
          <w:szCs w:val="24"/>
        </w:rPr>
      </w:pPr>
      <w:bookmarkStart w:id="133" w:name="_Toc513029234"/>
      <w:bookmarkStart w:id="134" w:name="_Toc16938550"/>
      <w:bookmarkStart w:id="135" w:name="_Toc20823306"/>
      <w:r>
        <w:rPr>
          <w:rFonts w:asciiTheme="majorEastAsia" w:eastAsiaTheme="majorEastAsia" w:hAnsiTheme="majorEastAsia" w:hint="eastAsia"/>
          <w:b w:val="0"/>
          <w:bCs w:val="0"/>
          <w:color w:val="0D0D0D" w:themeColor="text1" w:themeTint="F2"/>
          <w:sz w:val="24"/>
          <w:szCs w:val="24"/>
        </w:rPr>
        <w:t>21、</w:t>
      </w:r>
      <w:bookmarkEnd w:id="133"/>
      <w:bookmarkEnd w:id="134"/>
      <w:bookmarkEnd w:id="135"/>
      <w:r>
        <w:rPr>
          <w:rFonts w:asciiTheme="majorEastAsia" w:eastAsiaTheme="majorEastAsia" w:hAnsiTheme="majorEastAsia" w:hint="eastAsia"/>
          <w:b w:val="0"/>
          <w:bCs w:val="0"/>
          <w:color w:val="0D0D0D" w:themeColor="text1" w:themeTint="F2"/>
          <w:sz w:val="24"/>
          <w:szCs w:val="24"/>
        </w:rPr>
        <w:t>无效投标条款和废标条款</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bookmarkStart w:id="136" w:name="_Toc513029235"/>
      <w:bookmarkStart w:id="137" w:name="_Toc20823307"/>
      <w:bookmarkStart w:id="138" w:name="_Toc16938551"/>
      <w:r>
        <w:rPr>
          <w:rFonts w:asciiTheme="majorEastAsia" w:eastAsiaTheme="majorEastAsia" w:hAnsiTheme="majorEastAsia" w:hint="eastAsia"/>
          <w:bCs/>
          <w:color w:val="0D0D0D" w:themeColor="text1" w:themeTint="F2"/>
          <w:sz w:val="24"/>
          <w:szCs w:val="24"/>
        </w:rPr>
        <w:t>21.1无效投标条款</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21.1.1未按照招标文件的规定提交投标保证金的；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21.1.2投标文件未按招标文件要求签署、盖章的；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21.1.3投标人在报价时采用选择性报价；</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21.1.4不具备招标文件中规定的资格要求的；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21.1.5报价超过招标文件中规定的预算金额或者最高限价的；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21.1.6投标文件含有采购人不能接受的附加条件的;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21.1.7法律、法规和招标文件规定的其他无效情形；</w:t>
      </w:r>
    </w:p>
    <w:p w:rsidR="00EE7E2B" w:rsidRDefault="0035632A">
      <w:pPr>
        <w:spacing w:line="440" w:lineRule="exact"/>
        <w:ind w:firstLineChars="200" w:firstLine="480"/>
        <w:rPr>
          <w:rFonts w:asciiTheme="majorEastAsia" w:eastAsiaTheme="majorEastAsia" w:hAnsiTheme="majorEastAsia"/>
          <w:bCs/>
          <w:i/>
          <w:color w:val="0D0D0D" w:themeColor="text1" w:themeTint="F2"/>
          <w:sz w:val="24"/>
          <w:szCs w:val="24"/>
          <w:u w:val="single"/>
        </w:rPr>
      </w:pPr>
      <w:r>
        <w:rPr>
          <w:rFonts w:asciiTheme="majorEastAsia" w:eastAsiaTheme="majorEastAsia" w:hAnsiTheme="majorEastAsia" w:hint="eastAsia"/>
          <w:bCs/>
          <w:color w:val="0D0D0D" w:themeColor="text1" w:themeTint="F2"/>
          <w:sz w:val="24"/>
          <w:szCs w:val="24"/>
        </w:rPr>
        <w:t>21.1.8未通过符合性检查的；</w:t>
      </w:r>
    </w:p>
    <w:p w:rsidR="00EE7E2B" w:rsidRDefault="0035632A">
      <w:pPr>
        <w:spacing w:line="440" w:lineRule="exact"/>
        <w:ind w:firstLineChars="150" w:firstLine="360"/>
        <w:rPr>
          <w:rFonts w:asciiTheme="majorEastAsia" w:eastAsiaTheme="majorEastAsia" w:hAnsiTheme="majorEastAsia"/>
          <w:bCs/>
          <w:i/>
          <w:color w:val="0D0D0D" w:themeColor="text1" w:themeTint="F2"/>
          <w:sz w:val="24"/>
          <w:szCs w:val="24"/>
        </w:rPr>
      </w:pPr>
      <w:r>
        <w:rPr>
          <w:rFonts w:asciiTheme="majorEastAsia" w:eastAsiaTheme="majorEastAsia" w:hAnsiTheme="majorEastAsia" w:hint="eastAsia"/>
          <w:bCs/>
          <w:color w:val="0D0D0D" w:themeColor="text1" w:themeTint="F2"/>
          <w:sz w:val="24"/>
          <w:szCs w:val="24"/>
        </w:rPr>
        <w:t xml:space="preserve"> 21.1.9不符合招标文件中规定的其他实质性要求和条件的</w:t>
      </w:r>
      <w:r>
        <w:rPr>
          <w:rFonts w:asciiTheme="majorEastAsia" w:eastAsiaTheme="majorEastAsia" w:hAnsiTheme="majorEastAsia" w:hint="eastAsia"/>
          <w:bCs/>
          <w:i/>
          <w:color w:val="0D0D0D" w:themeColor="text1" w:themeTint="F2"/>
          <w:sz w:val="24"/>
          <w:szCs w:val="24"/>
        </w:rPr>
        <w:t>；</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21.1.10其他法律、法规及本招标文件规定的属无效投标的情形。</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21.1.11资格审查文件或技术标文件</w:t>
      </w:r>
      <w:r>
        <w:rPr>
          <w:rFonts w:asciiTheme="majorEastAsia" w:eastAsiaTheme="majorEastAsia" w:hAnsiTheme="majorEastAsia"/>
          <w:bCs/>
          <w:color w:val="0D0D0D" w:themeColor="text1" w:themeTint="F2"/>
          <w:sz w:val="24"/>
          <w:szCs w:val="24"/>
        </w:rPr>
        <w:t>出现</w:t>
      </w:r>
      <w:r>
        <w:rPr>
          <w:rFonts w:asciiTheme="majorEastAsia" w:eastAsiaTheme="majorEastAsia" w:hAnsiTheme="majorEastAsia" w:hint="eastAsia"/>
          <w:bCs/>
          <w:color w:val="0D0D0D" w:themeColor="text1" w:themeTint="F2"/>
          <w:sz w:val="24"/>
          <w:szCs w:val="24"/>
        </w:rPr>
        <w:t>报价</w:t>
      </w:r>
      <w:r>
        <w:rPr>
          <w:rFonts w:asciiTheme="majorEastAsia" w:eastAsiaTheme="majorEastAsia" w:hAnsiTheme="majorEastAsia"/>
          <w:bCs/>
          <w:color w:val="0D0D0D" w:themeColor="text1" w:themeTint="F2"/>
          <w:sz w:val="24"/>
          <w:szCs w:val="24"/>
        </w:rPr>
        <w:t>的</w:t>
      </w:r>
      <w:r>
        <w:rPr>
          <w:rFonts w:asciiTheme="majorEastAsia" w:eastAsiaTheme="majorEastAsia" w:hAnsiTheme="majorEastAsia" w:hint="eastAsia"/>
          <w:bCs/>
          <w:color w:val="0D0D0D" w:themeColor="text1" w:themeTint="F2"/>
          <w:sz w:val="24"/>
          <w:szCs w:val="24"/>
        </w:rPr>
        <w:t>。</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21.1.12未按招标文件要求提供投标文件；</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 xml:space="preserve">21.2废标条款：                                                                                                                                                                                                                                                                                                                                                                                                                                                                                                                                                                                                                                                                                                                                                                                                                                                                                                                                                                                                                                                                                                                                                                                                                                                                                                                                                                                                                                                                         </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21.2.1符合专业条件的供应商或者对招标文件作实质响应的供应商不足三家的；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21.2.2出现影响采购公正的违法、违规行为的；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21.2.3投标人的报价均超过预算，采购人不能支付的；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21.2.4因重大变故，采购任务取消的；</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21.2.5评标委员会认定招标文件存在歧义、 重大缺陷导致评审工作无法进行。</w:t>
      </w:r>
    </w:p>
    <w:p w:rsidR="00EE7E2B" w:rsidRDefault="0035632A">
      <w:pPr>
        <w:spacing w:line="440" w:lineRule="exact"/>
        <w:ind w:leftChars="228" w:left="479"/>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21.3 投标截止时间结束后参加投标的供应商不足三家的处理：</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21.3.1投标截止后投标人不足3家或者通过资格审查或符合性审查的投标人不足3家的，除采购任务取消情形外，按照以下方式处理：</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（一）招标文件存在不合理条款或者招标程序不符合规定的，采购人、采购代理机构改正后依法重新招标；</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lastRenderedPageBreak/>
        <w:t>（二）招标文件没有不合理条款、招标程序符合规定，需要采用其他采购方式采购的，采购人应当依法报有关部门批准。</w:t>
      </w:r>
    </w:p>
    <w:p w:rsidR="00EE7E2B" w:rsidRDefault="00EE7E2B">
      <w:pPr>
        <w:spacing w:line="440" w:lineRule="exact"/>
        <w:rPr>
          <w:rFonts w:asciiTheme="majorEastAsia" w:eastAsiaTheme="majorEastAsia" w:hAnsiTheme="majorEastAsia"/>
          <w:bCs/>
          <w:color w:val="0D0D0D" w:themeColor="text1" w:themeTint="F2"/>
          <w:sz w:val="24"/>
          <w:szCs w:val="24"/>
        </w:rPr>
      </w:pPr>
    </w:p>
    <w:p w:rsidR="00EE7E2B" w:rsidRDefault="0035632A" w:rsidP="009B5242">
      <w:pPr>
        <w:pStyle w:val="3"/>
        <w:spacing w:beforeLines="50" w:afterLines="50" w:line="440" w:lineRule="exact"/>
        <w:ind w:firstLineChars="150" w:firstLine="360"/>
        <w:jc w:val="center"/>
        <w:rPr>
          <w:rFonts w:asciiTheme="majorEastAsia" w:eastAsiaTheme="majorEastAsia" w:hAnsiTheme="majorEastAsia"/>
          <w:b w:val="0"/>
          <w:color w:val="0D0D0D" w:themeColor="text1" w:themeTint="F2"/>
          <w:sz w:val="24"/>
          <w:szCs w:val="24"/>
        </w:rPr>
      </w:pPr>
      <w:bookmarkStart w:id="139" w:name="_Toc120614219"/>
      <w:r>
        <w:rPr>
          <w:rFonts w:asciiTheme="majorEastAsia" w:eastAsiaTheme="majorEastAsia" w:hAnsiTheme="majorEastAsia" w:hint="eastAsia"/>
          <w:b w:val="0"/>
          <w:color w:val="0D0D0D" w:themeColor="text1" w:themeTint="F2"/>
          <w:sz w:val="24"/>
          <w:szCs w:val="24"/>
        </w:rPr>
        <w:t>五、</w:t>
      </w:r>
      <w:bookmarkEnd w:id="136"/>
      <w:bookmarkEnd w:id="137"/>
      <w:bookmarkEnd w:id="138"/>
      <w:r>
        <w:rPr>
          <w:rFonts w:asciiTheme="majorEastAsia" w:eastAsiaTheme="majorEastAsia" w:hAnsiTheme="majorEastAsia" w:hint="eastAsia"/>
          <w:b w:val="0"/>
          <w:color w:val="0D0D0D" w:themeColor="text1" w:themeTint="F2"/>
          <w:sz w:val="24"/>
          <w:szCs w:val="24"/>
        </w:rPr>
        <w:t>定标</w:t>
      </w:r>
      <w:bookmarkEnd w:id="139"/>
    </w:p>
    <w:p w:rsidR="00EE7E2B" w:rsidRDefault="0035632A">
      <w:pPr>
        <w:pStyle w:val="40"/>
        <w:spacing w:before="0" w:after="0" w:line="440" w:lineRule="exact"/>
        <w:ind w:firstLineChars="200" w:firstLine="480"/>
        <w:rPr>
          <w:rFonts w:asciiTheme="majorEastAsia" w:eastAsiaTheme="majorEastAsia" w:hAnsiTheme="majorEastAsia"/>
          <w:b w:val="0"/>
          <w:color w:val="0D0D0D" w:themeColor="text1" w:themeTint="F2"/>
          <w:sz w:val="24"/>
          <w:szCs w:val="24"/>
        </w:rPr>
      </w:pPr>
      <w:bookmarkStart w:id="140" w:name="_Toc513029238"/>
      <w:bookmarkStart w:id="141" w:name="_Toc20823310"/>
      <w:bookmarkStart w:id="142" w:name="_Toc16938554"/>
      <w:r>
        <w:rPr>
          <w:rFonts w:asciiTheme="majorEastAsia" w:eastAsiaTheme="majorEastAsia" w:hAnsiTheme="majorEastAsia" w:hint="eastAsia"/>
          <w:b w:val="0"/>
          <w:color w:val="0D0D0D" w:themeColor="text1" w:themeTint="F2"/>
          <w:sz w:val="24"/>
          <w:szCs w:val="24"/>
        </w:rPr>
        <w:t>22、</w:t>
      </w:r>
      <w:bookmarkEnd w:id="140"/>
      <w:r>
        <w:rPr>
          <w:rFonts w:asciiTheme="majorEastAsia" w:eastAsiaTheme="majorEastAsia" w:hAnsiTheme="majorEastAsia" w:hint="eastAsia"/>
          <w:b w:val="0"/>
          <w:color w:val="0D0D0D" w:themeColor="text1" w:themeTint="F2"/>
          <w:sz w:val="24"/>
          <w:szCs w:val="24"/>
        </w:rPr>
        <w:t>确定</w:t>
      </w:r>
      <w:bookmarkEnd w:id="141"/>
      <w:bookmarkEnd w:id="142"/>
      <w:r>
        <w:rPr>
          <w:rFonts w:asciiTheme="majorEastAsia" w:eastAsiaTheme="majorEastAsia" w:hAnsiTheme="majorEastAsia" w:hint="eastAsia"/>
          <w:b w:val="0"/>
          <w:color w:val="0D0D0D" w:themeColor="text1" w:themeTint="F2"/>
          <w:sz w:val="24"/>
          <w:szCs w:val="24"/>
        </w:rPr>
        <w:t>中标单位</w:t>
      </w:r>
    </w:p>
    <w:p w:rsidR="00EE7E2B" w:rsidRDefault="0035632A">
      <w:pPr>
        <w:spacing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bCs/>
          <w:color w:val="0D0D0D" w:themeColor="text1" w:themeTint="F2"/>
          <w:sz w:val="24"/>
          <w:szCs w:val="24"/>
        </w:rPr>
        <w:t>22.1评委会根据本招标文件规定评分办法与评分标准评出中标人。</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22.2</w:t>
      </w:r>
      <w:r>
        <w:rPr>
          <w:rFonts w:asciiTheme="majorEastAsia" w:eastAsiaTheme="majorEastAsia" w:hAnsiTheme="majorEastAsia" w:hint="eastAsia"/>
          <w:color w:val="0D0D0D" w:themeColor="text1" w:themeTint="F2"/>
          <w:sz w:val="24"/>
          <w:szCs w:val="24"/>
        </w:rPr>
        <w:t>采购人将在“南通市通州区烈士陵园网（http://www.tzlsly.cn/）”发布中标公告，公告期限为1个工作日。</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22.3若有充分证据证明，中标人出现下列情况之一的，一经查实，将被取消中标资格：</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22.3.1提供虚假材料谋取中标的；</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22.3.2向采购人行贿或者提供其他不正当利益的；</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22.3.3恶意竞争，投标总报价明显低于其自身合理成本且又无法提供证明的；</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22.3.4属于本文件规定的无效条件，但在评标过程中又未被评委会发现的；</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22.3.5与采购人或者其他供应商恶意串通的；</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22.3.6采取不正当手段诋毁、排挤其他供应商的；</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22.3.7不符合法律、法规的规定的。</w:t>
      </w:r>
      <w:bookmarkStart w:id="143" w:name="_Toc200451960"/>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 有下列情形之一的，视为投标人串通投标，其投标无效：</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22.4.1不同投标人的投标文件由同一单位或者个人编制；</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22.4.2不同投标人委托同一单位或者个人办理投标事宜；</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22.4.3不同投标人的投标文件载明的项目管理成员或者联系人员为同一人；</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22.4.4不同投标人的投标文件异常一致或者投标报价呈规律性差异；</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22.4.5不同投标人的投标文件相互混装；</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22.4.6不同投标人的投标保证金从同一单位或者个人的账户转出。</w:t>
      </w:r>
    </w:p>
    <w:p w:rsidR="00EE7E2B" w:rsidRDefault="0035632A">
      <w:pPr>
        <w:pStyle w:val="40"/>
        <w:spacing w:before="0" w:after="0" w:line="440" w:lineRule="exact"/>
        <w:ind w:firstLineChars="200" w:firstLine="480"/>
        <w:rPr>
          <w:rFonts w:asciiTheme="majorEastAsia" w:eastAsiaTheme="majorEastAsia" w:hAnsiTheme="majorEastAsia"/>
          <w:b w:val="0"/>
          <w:color w:val="0D0D0D" w:themeColor="text1" w:themeTint="F2"/>
          <w:sz w:val="24"/>
          <w:szCs w:val="24"/>
          <w:u w:val="single"/>
        </w:rPr>
      </w:pPr>
      <w:r>
        <w:rPr>
          <w:rFonts w:asciiTheme="majorEastAsia" w:eastAsiaTheme="majorEastAsia" w:hAnsiTheme="majorEastAsia" w:hint="eastAsia"/>
          <w:b w:val="0"/>
          <w:color w:val="0D0D0D" w:themeColor="text1" w:themeTint="F2"/>
          <w:sz w:val="24"/>
          <w:szCs w:val="24"/>
          <w:u w:val="single"/>
        </w:rPr>
        <w:t>23、质疑处理</w:t>
      </w:r>
      <w:bookmarkEnd w:id="143"/>
    </w:p>
    <w:p w:rsidR="00EE7E2B" w:rsidRDefault="0035632A">
      <w:pPr>
        <w:snapToGrid w:val="0"/>
        <w:spacing w:line="440" w:lineRule="exact"/>
        <w:ind w:firstLineChars="200" w:firstLine="480"/>
        <w:rPr>
          <w:rFonts w:asciiTheme="majorEastAsia" w:eastAsiaTheme="majorEastAsia" w:hAnsiTheme="majorEastAsia"/>
          <w:bCs/>
          <w:color w:val="0D0D0D" w:themeColor="text1" w:themeTint="F2"/>
          <w:sz w:val="24"/>
          <w:szCs w:val="24"/>
          <w:u w:val="single"/>
        </w:rPr>
      </w:pPr>
      <w:r>
        <w:rPr>
          <w:rFonts w:asciiTheme="majorEastAsia" w:eastAsiaTheme="majorEastAsia" w:hAnsiTheme="majorEastAsia" w:hint="eastAsia"/>
          <w:bCs/>
          <w:color w:val="0D0D0D" w:themeColor="text1" w:themeTint="F2"/>
          <w:sz w:val="24"/>
          <w:szCs w:val="24"/>
          <w:u w:val="single"/>
        </w:rPr>
        <w:t>23.1供应商对采购活动事项有疑问的，应当按照7.1条规定的时间前向采购人提出询问，采购人将按照7.1条规定的时间前对供应商依法提出的询问作出答复。</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bCs/>
          <w:color w:val="0D0D0D" w:themeColor="text1" w:themeTint="F2"/>
          <w:sz w:val="24"/>
          <w:szCs w:val="24"/>
          <w:u w:val="single"/>
        </w:rPr>
        <w:t>23.2</w:t>
      </w:r>
      <w:r>
        <w:rPr>
          <w:rFonts w:asciiTheme="majorEastAsia" w:eastAsiaTheme="majorEastAsia" w:hAnsiTheme="majorEastAsia" w:hint="eastAsia"/>
          <w:color w:val="0D0D0D" w:themeColor="text1" w:themeTint="F2"/>
          <w:sz w:val="24"/>
          <w:szCs w:val="24"/>
          <w:u w:val="single"/>
        </w:rPr>
        <w:t>投标人认为采购文件使自己的权益受到损害的，可以</w:t>
      </w:r>
      <w:r>
        <w:rPr>
          <w:rFonts w:asciiTheme="majorEastAsia" w:eastAsiaTheme="majorEastAsia" w:hAnsiTheme="majorEastAsia" w:hint="eastAsia"/>
          <w:bCs/>
          <w:color w:val="0D0D0D" w:themeColor="text1" w:themeTint="F2"/>
          <w:sz w:val="24"/>
          <w:szCs w:val="24"/>
          <w:u w:val="single"/>
        </w:rPr>
        <w:t>按照7.2条规定的时间</w:t>
      </w:r>
      <w:r>
        <w:rPr>
          <w:rFonts w:asciiTheme="majorEastAsia" w:eastAsiaTheme="majorEastAsia" w:hAnsiTheme="majorEastAsia" w:hint="eastAsia"/>
          <w:color w:val="0D0D0D" w:themeColor="text1" w:themeTint="F2"/>
          <w:sz w:val="24"/>
          <w:szCs w:val="24"/>
          <w:u w:val="single"/>
        </w:rPr>
        <w:t>前，以书面形式向采购人提出质疑。采购人将在收到投标人的书面质疑后3日内对投标人依法提出的质疑作出答复，并将通知质疑投标人和其他有关投标人，但答复内容涉及商业秘密的除外。</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lastRenderedPageBreak/>
        <w:t>23.3采购人委托招标代理机构采购的，投标人可以向招标代理机构提出质疑，招标代理机构依照《中华人民共和国政府采购法》有关规定就采购人委托授权范围内的事项作出答复。</w:t>
      </w:r>
    </w:p>
    <w:p w:rsidR="00EE7E2B" w:rsidRDefault="0035632A">
      <w:pPr>
        <w:snapToGrid w:val="0"/>
        <w:spacing w:line="440" w:lineRule="exact"/>
        <w:ind w:firstLineChars="200" w:firstLine="480"/>
        <w:rPr>
          <w:rFonts w:asciiTheme="majorEastAsia" w:eastAsiaTheme="majorEastAsia" w:hAnsiTheme="majorEastAsia" w:cs="宋体"/>
          <w:color w:val="0D0D0D" w:themeColor="text1" w:themeTint="F2"/>
          <w:kern w:val="0"/>
          <w:sz w:val="24"/>
          <w:szCs w:val="24"/>
          <w:u w:val="single"/>
        </w:rPr>
      </w:pPr>
      <w:r>
        <w:rPr>
          <w:rFonts w:asciiTheme="majorEastAsia" w:eastAsiaTheme="majorEastAsia" w:hAnsiTheme="majorEastAsia" w:hint="eastAsia"/>
          <w:color w:val="0D0D0D" w:themeColor="text1" w:themeTint="F2"/>
          <w:sz w:val="24"/>
          <w:szCs w:val="24"/>
          <w:u w:val="single"/>
        </w:rPr>
        <w:t>23.4</w:t>
      </w:r>
      <w:r>
        <w:rPr>
          <w:rFonts w:asciiTheme="majorEastAsia" w:eastAsiaTheme="majorEastAsia" w:hAnsiTheme="majorEastAsia" w:cs="宋体"/>
          <w:color w:val="0D0D0D" w:themeColor="text1" w:themeTint="F2"/>
          <w:kern w:val="0"/>
          <w:sz w:val="24"/>
          <w:szCs w:val="24"/>
          <w:u w:val="single"/>
        </w:rPr>
        <w:t>对采购过程提出质疑的，为各采购程序环节结束之日；</w:t>
      </w:r>
    </w:p>
    <w:p w:rsidR="00EE7E2B" w:rsidRDefault="0035632A">
      <w:pPr>
        <w:snapToGrid w:val="0"/>
        <w:spacing w:line="440" w:lineRule="exact"/>
        <w:ind w:firstLineChars="200" w:firstLine="480"/>
        <w:rPr>
          <w:rFonts w:asciiTheme="majorEastAsia" w:eastAsiaTheme="majorEastAsia" w:hAnsiTheme="majorEastAsia" w:cs="宋体"/>
          <w:color w:val="0D0D0D" w:themeColor="text1" w:themeTint="F2"/>
          <w:kern w:val="0"/>
          <w:sz w:val="24"/>
          <w:szCs w:val="24"/>
          <w:u w:val="single"/>
        </w:rPr>
      </w:pPr>
      <w:r>
        <w:rPr>
          <w:rFonts w:asciiTheme="majorEastAsia" w:eastAsiaTheme="majorEastAsia" w:hAnsiTheme="majorEastAsia" w:cs="宋体"/>
          <w:color w:val="0D0D0D" w:themeColor="text1" w:themeTint="F2"/>
          <w:kern w:val="0"/>
          <w:sz w:val="24"/>
          <w:szCs w:val="24"/>
        </w:rPr>
        <w:t xml:space="preserve">　　</w:t>
      </w:r>
      <w:r>
        <w:rPr>
          <w:rFonts w:asciiTheme="majorEastAsia" w:eastAsiaTheme="majorEastAsia" w:hAnsiTheme="majorEastAsia" w:hint="eastAsia"/>
          <w:color w:val="0D0D0D" w:themeColor="text1" w:themeTint="F2"/>
          <w:sz w:val="24"/>
          <w:szCs w:val="24"/>
          <w:u w:val="single"/>
        </w:rPr>
        <w:t>23.5</w:t>
      </w:r>
      <w:r>
        <w:rPr>
          <w:rFonts w:asciiTheme="majorEastAsia" w:eastAsiaTheme="majorEastAsia" w:hAnsiTheme="majorEastAsia" w:cs="宋体"/>
          <w:color w:val="0D0D0D" w:themeColor="text1" w:themeTint="F2"/>
          <w:kern w:val="0"/>
          <w:sz w:val="24"/>
          <w:szCs w:val="24"/>
          <w:u w:val="single"/>
        </w:rPr>
        <w:t>对中标或者成交结果提出质疑的，为中标或者成交结果公告期限届满之日。</w:t>
      </w:r>
    </w:p>
    <w:p w:rsidR="00EE7E2B" w:rsidRDefault="0035632A" w:rsidP="00B24AA6">
      <w:pPr>
        <w:snapToGrid w:val="0"/>
        <w:spacing w:line="440" w:lineRule="exact"/>
        <w:ind w:firstLineChars="197" w:firstLine="473"/>
        <w:rPr>
          <w:rFonts w:asciiTheme="majorEastAsia" w:eastAsiaTheme="majorEastAsia" w:hAnsiTheme="majorEastAsia" w:cs="宋体"/>
          <w:color w:val="0D0D0D" w:themeColor="text1" w:themeTint="F2"/>
          <w:kern w:val="0"/>
          <w:sz w:val="24"/>
          <w:szCs w:val="24"/>
          <w:u w:val="single"/>
        </w:rPr>
      </w:pPr>
      <w:r>
        <w:rPr>
          <w:rFonts w:asciiTheme="majorEastAsia" w:eastAsiaTheme="majorEastAsia" w:hAnsiTheme="majorEastAsia" w:cs="宋体" w:hint="eastAsia"/>
          <w:color w:val="0D0D0D" w:themeColor="text1" w:themeTint="F2"/>
          <w:kern w:val="0"/>
          <w:sz w:val="24"/>
          <w:szCs w:val="24"/>
          <w:u w:val="single"/>
        </w:rPr>
        <w:t>23.6质疑必须以参加投标供应商法定代表人或授权代表（投标文件中所确定的）原件送达的方式提交，未按上述要求提交的质疑函（含传真、电子邮件等）采购人有权不予受理。</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23.7未参加投标活动的供应商或在投标活动中自身权益未受到损害的供应商所提出的质疑不予受理。</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23.8质疑函应当包括下列内容：</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23.8.1质疑投标人的名称、地址、邮编、联系人、联系电话；</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23.8.2具体的质疑事项及明确的请求；</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23.8.3认为自己合法权益受到损害或可能受到损害的相关证据材料；</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23.8.4提起质疑的日期；</w:t>
      </w:r>
    </w:p>
    <w:p w:rsidR="00EE7E2B" w:rsidRDefault="0035632A">
      <w:pPr>
        <w:snapToGrid w:val="0"/>
        <w:spacing w:line="440" w:lineRule="exact"/>
        <w:ind w:firstLineChars="200" w:firstLine="480"/>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23.8.5质疑函应当署名：质疑人为自然人的，应当由本人签字并附有效身份证</w:t>
      </w:r>
    </w:p>
    <w:p w:rsidR="00EE7E2B" w:rsidRDefault="0035632A">
      <w:pPr>
        <w:snapToGrid w:val="0"/>
        <w:spacing w:line="440" w:lineRule="exact"/>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明；质疑人为法人或其他组织的，应当由法定代表人签字并加盖单位公章。质疑人委托代理质疑的，应当向采购人提交授权委托书，并载明委托代理的具体权限和事项。</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23.9采购人收到质疑函后，将对质疑的形式和内容进行审查，如质疑函内容、格式不符合规定，采购人将告知质疑人进行补正。</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23.10质疑人应当在法定质疑期限内进行补正并重新提交质疑函，拒不补正或者在法定期限内未重新提交质疑函的，为无效质疑，采购人有权不予受理。</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23.11对于内容、格式符合规定的质疑函，采购人应当在收到投标供应商的书面质疑后七个工作日内作出答复，并以书面形式通知质疑供应商和其他有关供应商，但答复的内容不得涉及商业秘密。</w:t>
      </w:r>
    </w:p>
    <w:p w:rsidR="00EE7E2B" w:rsidRDefault="0035632A">
      <w:pPr>
        <w:snapToGrid w:val="0"/>
        <w:spacing w:line="440" w:lineRule="exact"/>
        <w:ind w:firstLineChars="195" w:firstLine="468"/>
        <w:rPr>
          <w:rFonts w:asciiTheme="majorEastAsia" w:eastAsiaTheme="majorEastAsia" w:hAnsiTheme="majorEastAsia"/>
          <w:color w:val="0D0D0D" w:themeColor="text1" w:themeTint="F2"/>
          <w:sz w:val="24"/>
          <w:szCs w:val="24"/>
          <w:u w:val="single"/>
        </w:rPr>
      </w:pPr>
      <w:r>
        <w:rPr>
          <w:rFonts w:asciiTheme="majorEastAsia" w:eastAsiaTheme="majorEastAsia" w:hAnsiTheme="majorEastAsia" w:hint="eastAsia"/>
          <w:color w:val="0D0D0D" w:themeColor="text1" w:themeTint="F2"/>
          <w:sz w:val="24"/>
          <w:szCs w:val="24"/>
          <w:u w:val="single"/>
        </w:rPr>
        <w:t>23.12投标人提出书面质疑必须有理、有据，不得恶意质疑或提交虚假质疑。否则，一经查实，采购人有权依据《江苏省政府采购供应商监督管理暂行办法》的规定，扣减其诚信记录分，并报请相关监管部门对该投标人进行相应的行政处罚。</w:t>
      </w:r>
    </w:p>
    <w:p w:rsidR="00EE7E2B" w:rsidRDefault="0035632A">
      <w:pPr>
        <w:pStyle w:val="40"/>
        <w:spacing w:before="0" w:after="0" w:line="440" w:lineRule="exact"/>
        <w:ind w:firstLineChars="200" w:firstLine="48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24、中标通知书</w:t>
      </w:r>
    </w:p>
    <w:p w:rsidR="00EE7E2B" w:rsidRDefault="0035632A">
      <w:pPr>
        <w:snapToGrid w:val="0"/>
        <w:spacing w:line="440" w:lineRule="exact"/>
        <w:ind w:firstLineChars="250" w:firstLine="60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24.l中标结果确定后，采购人将向中标供应商发出中标通知书。</w:t>
      </w:r>
    </w:p>
    <w:p w:rsidR="00EE7E2B" w:rsidRDefault="0035632A">
      <w:pPr>
        <w:snapToGrid w:val="0"/>
        <w:spacing w:line="440" w:lineRule="exact"/>
        <w:ind w:firstLineChars="250" w:firstLine="60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24.2中标通知书将是合同的一个组成部分。对采购人和中标供应商均具有法律效力。</w:t>
      </w:r>
      <w:r>
        <w:rPr>
          <w:rFonts w:asciiTheme="majorEastAsia" w:eastAsiaTheme="majorEastAsia" w:hAnsiTheme="majorEastAsia" w:hint="eastAsia"/>
          <w:color w:val="0D0D0D" w:themeColor="text1" w:themeTint="F2"/>
          <w:sz w:val="24"/>
          <w:szCs w:val="24"/>
        </w:rPr>
        <w:lastRenderedPageBreak/>
        <w:t>中标通知书发出后，采购人改变中标结果的，或者中标供应商放弃中标项目的，应当依法承担法律责任。</w:t>
      </w:r>
    </w:p>
    <w:p w:rsidR="00EE7E2B" w:rsidRDefault="0035632A" w:rsidP="009B5242">
      <w:pPr>
        <w:pStyle w:val="3"/>
        <w:spacing w:beforeLines="50" w:afterLines="50" w:line="440" w:lineRule="exact"/>
        <w:jc w:val="center"/>
        <w:rPr>
          <w:rFonts w:asciiTheme="majorEastAsia" w:eastAsiaTheme="majorEastAsia" w:hAnsiTheme="majorEastAsia"/>
          <w:b w:val="0"/>
          <w:color w:val="0D0D0D" w:themeColor="text1" w:themeTint="F2"/>
          <w:sz w:val="24"/>
          <w:szCs w:val="24"/>
        </w:rPr>
      </w:pPr>
      <w:bookmarkStart w:id="144" w:name="_Toc120614220"/>
      <w:bookmarkStart w:id="145" w:name="_Toc20823308"/>
      <w:bookmarkStart w:id="146" w:name="_Toc513029236"/>
      <w:bookmarkStart w:id="147" w:name="_Toc16938552"/>
      <w:r>
        <w:rPr>
          <w:rFonts w:asciiTheme="majorEastAsia" w:eastAsiaTheme="majorEastAsia" w:hAnsiTheme="majorEastAsia" w:hint="eastAsia"/>
          <w:b w:val="0"/>
          <w:color w:val="0D0D0D" w:themeColor="text1" w:themeTint="F2"/>
          <w:sz w:val="24"/>
          <w:szCs w:val="24"/>
        </w:rPr>
        <w:t>六、合同</w:t>
      </w:r>
      <w:bookmarkEnd w:id="144"/>
      <w:r>
        <w:rPr>
          <w:rFonts w:asciiTheme="majorEastAsia" w:eastAsiaTheme="majorEastAsia" w:hAnsiTheme="majorEastAsia" w:hint="eastAsia"/>
          <w:b w:val="0"/>
          <w:color w:val="0D0D0D" w:themeColor="text1" w:themeTint="F2"/>
          <w:sz w:val="24"/>
          <w:szCs w:val="24"/>
        </w:rPr>
        <w:t>签订相关事项</w:t>
      </w:r>
    </w:p>
    <w:p w:rsidR="00EE7E2B" w:rsidRDefault="0035632A">
      <w:pPr>
        <w:pStyle w:val="40"/>
        <w:spacing w:before="0" w:after="0" w:line="440" w:lineRule="exact"/>
        <w:ind w:firstLineChars="200" w:firstLine="480"/>
        <w:rPr>
          <w:rFonts w:asciiTheme="majorEastAsia" w:eastAsiaTheme="majorEastAsia" w:hAnsiTheme="majorEastAsia"/>
          <w:b w:val="0"/>
          <w:color w:val="0D0D0D" w:themeColor="text1" w:themeTint="F2"/>
          <w:sz w:val="24"/>
          <w:szCs w:val="24"/>
        </w:rPr>
      </w:pPr>
      <w:bookmarkStart w:id="148" w:name="_Toc513029237"/>
      <w:bookmarkStart w:id="149" w:name="_Toc20823309"/>
      <w:bookmarkStart w:id="150" w:name="_Toc16938553"/>
      <w:bookmarkEnd w:id="145"/>
      <w:bookmarkEnd w:id="146"/>
      <w:bookmarkEnd w:id="147"/>
      <w:r>
        <w:rPr>
          <w:rFonts w:asciiTheme="majorEastAsia" w:eastAsiaTheme="majorEastAsia" w:hAnsiTheme="majorEastAsia" w:hint="eastAsia"/>
          <w:b w:val="0"/>
          <w:color w:val="0D0D0D" w:themeColor="text1" w:themeTint="F2"/>
          <w:sz w:val="24"/>
          <w:szCs w:val="24"/>
        </w:rPr>
        <w:t>25、 签订合同</w:t>
      </w:r>
    </w:p>
    <w:p w:rsidR="00EE7E2B" w:rsidRDefault="0035632A">
      <w:pPr>
        <w:snapToGrid w:val="0"/>
        <w:spacing w:line="440" w:lineRule="exact"/>
        <w:ind w:firstLineChars="250" w:firstLine="60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bCs/>
          <w:color w:val="0D0D0D" w:themeColor="text1" w:themeTint="F2"/>
          <w:sz w:val="24"/>
          <w:szCs w:val="24"/>
        </w:rPr>
        <w:t>25</w:t>
      </w:r>
      <w:r>
        <w:rPr>
          <w:rFonts w:asciiTheme="majorEastAsia" w:eastAsiaTheme="majorEastAsia" w:hAnsiTheme="majorEastAsia" w:hint="eastAsia"/>
          <w:color w:val="0D0D0D" w:themeColor="text1" w:themeTint="F2"/>
          <w:sz w:val="24"/>
          <w:szCs w:val="24"/>
        </w:rPr>
        <w:t>.l中标人应按中标通知书规定的时间、地点,按照招标文件确定的事项与采购人签订政府采购合同，且不得迟于中标通知书发出之日起三十日内，否则投标保证金将不予退还，由此给采购人造成损失的，中标人还应承担赔偿责任。</w:t>
      </w:r>
    </w:p>
    <w:p w:rsidR="00EE7E2B" w:rsidRDefault="0035632A">
      <w:pPr>
        <w:snapToGrid w:val="0"/>
        <w:spacing w:line="440" w:lineRule="exact"/>
        <w:ind w:firstLineChars="250" w:firstLine="60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25.2招标文件、中标人的投标文件及招标过程中有关澄清、承诺文件均应作为合同附件。</w:t>
      </w:r>
    </w:p>
    <w:p w:rsidR="00EE7E2B" w:rsidRDefault="0035632A">
      <w:pPr>
        <w:snapToGrid w:val="0"/>
        <w:spacing w:line="440" w:lineRule="exact"/>
        <w:ind w:firstLineChars="250" w:firstLine="60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25.3 签订合同后，</w:t>
      </w:r>
      <w:r>
        <w:rPr>
          <w:rFonts w:asciiTheme="majorEastAsia" w:eastAsiaTheme="majorEastAsia" w:hAnsiTheme="majorEastAsia" w:hint="eastAsia"/>
          <w:color w:val="0D0D0D" w:themeColor="text1" w:themeTint="F2"/>
          <w:sz w:val="24"/>
          <w:szCs w:val="24"/>
          <w:u w:val="single"/>
        </w:rPr>
        <w:t>中标人不得将货物、服务及其他相关服务进行转包</w:t>
      </w:r>
      <w:r>
        <w:rPr>
          <w:rFonts w:asciiTheme="majorEastAsia" w:eastAsiaTheme="majorEastAsia" w:hAnsiTheme="majorEastAsia" w:hint="eastAsia"/>
          <w:color w:val="0D0D0D" w:themeColor="text1" w:themeTint="F2"/>
          <w:sz w:val="24"/>
          <w:szCs w:val="24"/>
        </w:rPr>
        <w:t>。未经采购人同意，中标人也不得采用分包的形式履行合同，否则采购人有权终止合同，中标人的履约保证金将不予退还。转包或分包造成采购人损失的，中标人应承担相应赔偿责任。</w:t>
      </w:r>
    </w:p>
    <w:p w:rsidR="00EE7E2B" w:rsidRDefault="0035632A">
      <w:pPr>
        <w:pStyle w:val="40"/>
        <w:spacing w:before="0" w:after="0" w:line="440" w:lineRule="exact"/>
        <w:ind w:firstLineChars="200" w:firstLine="480"/>
        <w:rPr>
          <w:rFonts w:asciiTheme="majorEastAsia" w:eastAsiaTheme="majorEastAsia" w:hAnsiTheme="majorEastAsia"/>
          <w:b w:val="0"/>
          <w:color w:val="0D0D0D" w:themeColor="text1" w:themeTint="F2"/>
          <w:sz w:val="24"/>
          <w:szCs w:val="24"/>
        </w:rPr>
      </w:pPr>
      <w:r>
        <w:rPr>
          <w:rFonts w:asciiTheme="majorEastAsia" w:eastAsiaTheme="majorEastAsia" w:hAnsiTheme="majorEastAsia" w:hint="eastAsia"/>
          <w:b w:val="0"/>
          <w:color w:val="0D0D0D" w:themeColor="text1" w:themeTint="F2"/>
          <w:sz w:val="24"/>
          <w:szCs w:val="24"/>
        </w:rPr>
        <w:t>26、履约保证金</w:t>
      </w:r>
    </w:p>
    <w:p w:rsidR="00EE7E2B" w:rsidRDefault="0035632A">
      <w:pPr>
        <w:spacing w:line="440" w:lineRule="exact"/>
        <w:ind w:firstLineChars="200"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26.1</w:t>
      </w:r>
      <w:r>
        <w:rPr>
          <w:rFonts w:asciiTheme="majorEastAsia" w:eastAsiaTheme="majorEastAsia" w:hAnsiTheme="majorEastAsia" w:hint="eastAsia"/>
          <w:bCs/>
          <w:color w:val="0D0D0D" w:themeColor="text1" w:themeTint="F2"/>
          <w:sz w:val="24"/>
          <w:szCs w:val="24"/>
        </w:rPr>
        <w:t>中标人在收到中标通知书后，中标人应在签订合同前向采购人</w:t>
      </w:r>
      <w:r>
        <w:rPr>
          <w:rFonts w:asciiTheme="majorEastAsia" w:eastAsiaTheme="majorEastAsia" w:hAnsiTheme="majorEastAsia" w:hint="eastAsia"/>
          <w:bCs/>
          <w:color w:val="0D0D0D" w:themeColor="text1" w:themeTint="F2"/>
          <w:sz w:val="24"/>
          <w:szCs w:val="24"/>
          <w:highlight w:val="yellow"/>
        </w:rPr>
        <w:t>缴纳中标价的10%的</w:t>
      </w:r>
      <w:r>
        <w:rPr>
          <w:rFonts w:asciiTheme="majorEastAsia" w:eastAsiaTheme="majorEastAsia" w:hAnsiTheme="majorEastAsia" w:hint="eastAsia"/>
          <w:bCs/>
          <w:color w:val="0D0D0D" w:themeColor="text1" w:themeTint="F2"/>
          <w:sz w:val="24"/>
          <w:szCs w:val="24"/>
        </w:rPr>
        <w:t>履约保证金</w:t>
      </w:r>
      <w:r>
        <w:rPr>
          <w:rFonts w:asciiTheme="majorEastAsia" w:eastAsiaTheme="majorEastAsia" w:hAnsiTheme="majorEastAsia" w:hint="eastAsia"/>
          <w:color w:val="0D0D0D" w:themeColor="text1" w:themeTint="F2"/>
          <w:sz w:val="24"/>
          <w:szCs w:val="24"/>
        </w:rPr>
        <w:t>，</w:t>
      </w:r>
      <w:r>
        <w:rPr>
          <w:rFonts w:asciiTheme="majorEastAsia" w:eastAsiaTheme="majorEastAsia" w:hAnsiTheme="majorEastAsia" w:hint="eastAsia"/>
          <w:bCs/>
          <w:color w:val="0D0D0D" w:themeColor="text1" w:themeTint="F2"/>
          <w:sz w:val="24"/>
          <w:szCs w:val="24"/>
        </w:rPr>
        <w:t>履约保证金</w:t>
      </w:r>
      <w:r>
        <w:rPr>
          <w:rFonts w:asciiTheme="majorEastAsia" w:eastAsiaTheme="majorEastAsia" w:hAnsiTheme="majorEastAsia" w:hint="eastAsia"/>
          <w:color w:val="0D0D0D" w:themeColor="text1" w:themeTint="F2"/>
          <w:sz w:val="24"/>
          <w:szCs w:val="24"/>
        </w:rPr>
        <w:t>用以约束供应商在合同履行中的行为，弥补合同执行中由于自身行为可能给采购人带来的各种损失。如果中标人不同意按照规定去做，采购人有权取消本次采购中标决定，其投标保证金不予退还。</w:t>
      </w:r>
      <w:bookmarkStart w:id="151" w:name="_Toc200451963"/>
    </w:p>
    <w:p w:rsidR="00EE7E2B" w:rsidRDefault="0035632A" w:rsidP="009B5242">
      <w:pPr>
        <w:spacing w:afterLines="50" w:line="440" w:lineRule="exact"/>
        <w:ind w:firstLineChars="200" w:firstLine="480"/>
        <w:rPr>
          <w:rFonts w:asciiTheme="majorEastAsia" w:eastAsiaTheme="majorEastAsia" w:hAnsiTheme="majorEastAsia"/>
          <w:bCs/>
          <w:color w:val="0D0D0D" w:themeColor="text1" w:themeTint="F2"/>
          <w:sz w:val="24"/>
          <w:szCs w:val="24"/>
        </w:rPr>
      </w:pPr>
      <w:r>
        <w:rPr>
          <w:rFonts w:asciiTheme="majorEastAsia" w:eastAsiaTheme="majorEastAsia" w:hAnsiTheme="majorEastAsia" w:hint="eastAsia"/>
          <w:color w:val="0D0D0D" w:themeColor="text1" w:themeTint="F2"/>
          <w:sz w:val="24"/>
          <w:szCs w:val="24"/>
        </w:rPr>
        <w:t>26.</w:t>
      </w:r>
      <w:bookmarkEnd w:id="151"/>
      <w:r>
        <w:rPr>
          <w:rFonts w:asciiTheme="majorEastAsia" w:eastAsiaTheme="majorEastAsia" w:hAnsiTheme="majorEastAsia" w:hint="eastAsia"/>
          <w:color w:val="0D0D0D" w:themeColor="text1" w:themeTint="F2"/>
          <w:sz w:val="24"/>
          <w:szCs w:val="24"/>
        </w:rPr>
        <w:t>2</w:t>
      </w:r>
      <w:r>
        <w:rPr>
          <w:rFonts w:asciiTheme="majorEastAsia" w:eastAsiaTheme="majorEastAsia" w:hAnsiTheme="majorEastAsia" w:hint="eastAsia"/>
          <w:bCs/>
          <w:color w:val="0D0D0D" w:themeColor="text1" w:themeTint="F2"/>
          <w:sz w:val="24"/>
          <w:szCs w:val="24"/>
        </w:rPr>
        <w:t>履约保证金的退还：合同履行结束后，中标人凭采购人签署的同意退还履约保证金的证明（证明格式自定,加盖采购单位公章）、履约保证金收条原件、保证金退款单（加盖中标人公章），前往采购人办理保证金退还手续。</w:t>
      </w:r>
    </w:p>
    <w:p w:rsidR="00EE7E2B" w:rsidRDefault="00EE7E2B">
      <w:pPr>
        <w:spacing w:line="500" w:lineRule="exact"/>
        <w:ind w:firstLine="555"/>
        <w:rPr>
          <w:rFonts w:asciiTheme="majorEastAsia" w:eastAsiaTheme="majorEastAsia" w:hAnsiTheme="majorEastAsia"/>
          <w:bCs/>
          <w:color w:val="0D0D0D" w:themeColor="text1" w:themeTint="F2"/>
          <w:sz w:val="24"/>
        </w:rPr>
      </w:pPr>
      <w:bookmarkStart w:id="152" w:name="_Toc16938558"/>
      <w:bookmarkStart w:id="153" w:name="_Toc120614221"/>
      <w:bookmarkStart w:id="154" w:name="_Toc513029242"/>
      <w:bookmarkStart w:id="155" w:name="_Toc479757207"/>
      <w:bookmarkStart w:id="156" w:name="_Toc20823314"/>
      <w:bookmarkEnd w:id="148"/>
      <w:bookmarkEnd w:id="149"/>
      <w:bookmarkEnd w:id="150"/>
    </w:p>
    <w:p w:rsidR="00EE7E2B" w:rsidRDefault="0035632A">
      <w:pPr>
        <w:pStyle w:val="11"/>
        <w:jc w:val="center"/>
        <w:rPr>
          <w:rFonts w:asciiTheme="majorEastAsia" w:eastAsiaTheme="majorEastAsia" w:hAnsiTheme="majorEastAsia"/>
          <w:b w:val="0"/>
          <w:bCs/>
          <w:color w:val="0D0D0D" w:themeColor="text1" w:themeTint="F2"/>
        </w:rPr>
      </w:pPr>
      <w:r>
        <w:rPr>
          <w:rFonts w:asciiTheme="majorEastAsia" w:eastAsiaTheme="majorEastAsia" w:hAnsiTheme="majorEastAsia"/>
          <w:b w:val="0"/>
          <w:bCs/>
          <w:color w:val="0D0D0D" w:themeColor="text1" w:themeTint="F2"/>
        </w:rPr>
        <w:br w:type="page"/>
      </w:r>
      <w:bookmarkStart w:id="157" w:name="_Toc16938590"/>
      <w:bookmarkStart w:id="158" w:name="_Toc20823346"/>
      <w:bookmarkStart w:id="159" w:name="_Hlt16619350"/>
      <w:bookmarkStart w:id="160" w:name="_Toc120614244"/>
      <w:bookmarkStart w:id="161" w:name="_Toc479757211"/>
      <w:bookmarkStart w:id="162" w:name="_Toc462564139"/>
      <w:bookmarkEnd w:id="152"/>
      <w:bookmarkEnd w:id="153"/>
      <w:bookmarkEnd w:id="154"/>
      <w:bookmarkEnd w:id="155"/>
      <w:bookmarkEnd w:id="156"/>
      <w:r>
        <w:rPr>
          <w:rFonts w:asciiTheme="majorEastAsia" w:eastAsiaTheme="majorEastAsia" w:hAnsiTheme="majorEastAsia" w:hint="eastAsia"/>
          <w:b w:val="0"/>
          <w:bCs/>
          <w:color w:val="0D0D0D" w:themeColor="text1" w:themeTint="F2"/>
        </w:rPr>
        <w:lastRenderedPageBreak/>
        <w:t>第三章  合同条款及格式</w:t>
      </w:r>
    </w:p>
    <w:p w:rsidR="00EE7E2B" w:rsidRDefault="0035632A">
      <w:pPr>
        <w:tabs>
          <w:tab w:val="left" w:pos="1400"/>
          <w:tab w:val="center" w:pos="4846"/>
          <w:tab w:val="right" w:pos="9693"/>
        </w:tabs>
        <w:ind w:rightChars="-330" w:right="-693" w:firstLineChars="1000" w:firstLine="3213"/>
        <w:rPr>
          <w:b/>
          <w:bCs/>
          <w:color w:val="000000"/>
          <w:kern w:val="44"/>
          <w:sz w:val="32"/>
          <w:szCs w:val="32"/>
        </w:rPr>
      </w:pPr>
      <w:bookmarkStart w:id="163" w:name="_Toc120614281"/>
      <w:bookmarkStart w:id="164" w:name="_Toc49090575"/>
      <w:bookmarkStart w:id="165" w:name="_Toc26554093"/>
      <w:bookmarkEnd w:id="157"/>
      <w:bookmarkEnd w:id="158"/>
      <w:bookmarkEnd w:id="159"/>
      <w:bookmarkEnd w:id="160"/>
      <w:r>
        <w:rPr>
          <w:rFonts w:hint="eastAsia"/>
          <w:b/>
          <w:bCs/>
          <w:color w:val="000000"/>
          <w:kern w:val="44"/>
          <w:sz w:val="32"/>
          <w:szCs w:val="32"/>
        </w:rPr>
        <w:t>设</w:t>
      </w:r>
      <w:r>
        <w:rPr>
          <w:rFonts w:hint="eastAsia"/>
          <w:b/>
          <w:bCs/>
          <w:color w:val="000000"/>
          <w:kern w:val="44"/>
          <w:sz w:val="32"/>
          <w:szCs w:val="32"/>
        </w:rPr>
        <w:t xml:space="preserve"> </w:t>
      </w:r>
      <w:r>
        <w:rPr>
          <w:rFonts w:hint="eastAsia"/>
          <w:b/>
          <w:bCs/>
          <w:color w:val="000000"/>
          <w:kern w:val="44"/>
          <w:sz w:val="32"/>
          <w:szCs w:val="32"/>
        </w:rPr>
        <w:t>备</w:t>
      </w:r>
      <w:r>
        <w:rPr>
          <w:rFonts w:hint="eastAsia"/>
          <w:b/>
          <w:bCs/>
          <w:color w:val="000000"/>
          <w:kern w:val="44"/>
          <w:sz w:val="32"/>
          <w:szCs w:val="32"/>
        </w:rPr>
        <w:t xml:space="preserve"> </w:t>
      </w:r>
      <w:r>
        <w:rPr>
          <w:rFonts w:hint="eastAsia"/>
          <w:b/>
          <w:bCs/>
          <w:color w:val="000000"/>
          <w:kern w:val="44"/>
          <w:sz w:val="32"/>
          <w:szCs w:val="32"/>
        </w:rPr>
        <w:t>采</w:t>
      </w:r>
      <w:r>
        <w:rPr>
          <w:rFonts w:hint="eastAsia"/>
          <w:b/>
          <w:bCs/>
          <w:color w:val="000000"/>
          <w:kern w:val="44"/>
          <w:sz w:val="32"/>
          <w:szCs w:val="32"/>
        </w:rPr>
        <w:t xml:space="preserve"> </w:t>
      </w:r>
      <w:r>
        <w:rPr>
          <w:rFonts w:hint="eastAsia"/>
          <w:b/>
          <w:bCs/>
          <w:color w:val="000000"/>
          <w:kern w:val="44"/>
          <w:sz w:val="32"/>
          <w:szCs w:val="32"/>
        </w:rPr>
        <w:t>购</w:t>
      </w:r>
      <w:r>
        <w:rPr>
          <w:rFonts w:hint="eastAsia"/>
          <w:b/>
          <w:bCs/>
          <w:color w:val="000000"/>
          <w:kern w:val="44"/>
          <w:sz w:val="32"/>
          <w:szCs w:val="32"/>
        </w:rPr>
        <w:t xml:space="preserve"> </w:t>
      </w:r>
      <w:r>
        <w:rPr>
          <w:rFonts w:hint="eastAsia"/>
          <w:b/>
          <w:bCs/>
          <w:color w:val="000000"/>
          <w:kern w:val="44"/>
          <w:sz w:val="32"/>
          <w:szCs w:val="32"/>
        </w:rPr>
        <w:t>合</w:t>
      </w:r>
      <w:r>
        <w:rPr>
          <w:rFonts w:hint="eastAsia"/>
          <w:b/>
          <w:bCs/>
          <w:color w:val="000000"/>
          <w:kern w:val="44"/>
          <w:sz w:val="32"/>
          <w:szCs w:val="32"/>
        </w:rPr>
        <w:t xml:space="preserve"> </w:t>
      </w:r>
      <w:r>
        <w:rPr>
          <w:rFonts w:hint="eastAsia"/>
          <w:b/>
          <w:bCs/>
          <w:color w:val="000000"/>
          <w:kern w:val="44"/>
          <w:sz w:val="32"/>
          <w:szCs w:val="32"/>
        </w:rPr>
        <w:t>同</w:t>
      </w:r>
    </w:p>
    <w:p w:rsidR="00EE7E2B" w:rsidRDefault="00EE7E2B">
      <w:pPr>
        <w:tabs>
          <w:tab w:val="left" w:pos="1400"/>
          <w:tab w:val="center" w:pos="4846"/>
          <w:tab w:val="right" w:pos="9693"/>
        </w:tabs>
        <w:ind w:rightChars="-330" w:right="-693"/>
        <w:jc w:val="center"/>
        <w:rPr>
          <w:b/>
          <w:bCs/>
          <w:color w:val="000000"/>
          <w:kern w:val="44"/>
          <w:sz w:val="32"/>
          <w:szCs w:val="32"/>
        </w:rPr>
      </w:pPr>
    </w:p>
    <w:p w:rsidR="00EE7E2B" w:rsidRDefault="0035632A">
      <w:pPr>
        <w:spacing w:line="440" w:lineRule="exact"/>
        <w:ind w:rightChars="-330" w:right="-693" w:firstLineChars="200" w:firstLine="480"/>
        <w:rPr>
          <w:rFonts w:ascii="Arial" w:hAnsi="Arial" w:cs="Arial"/>
          <w:sz w:val="24"/>
        </w:rPr>
      </w:pPr>
      <w:r>
        <w:rPr>
          <w:rFonts w:ascii="Arial" w:hAnsi="Arial" w:cs="Arial"/>
          <w:sz w:val="24"/>
        </w:rPr>
        <w:t>甲方</w:t>
      </w:r>
      <w:r>
        <w:rPr>
          <w:rFonts w:ascii="Arial" w:hAnsi="Arial" w:cs="Arial"/>
          <w:sz w:val="24"/>
        </w:rPr>
        <w:t xml:space="preserve">:           </w:t>
      </w:r>
      <w:r>
        <w:rPr>
          <w:rFonts w:ascii="Arial" w:hAnsi="Arial" w:cs="Arial"/>
          <w:sz w:val="24"/>
        </w:rPr>
        <w:t>合同编号</w:t>
      </w:r>
      <w:r>
        <w:rPr>
          <w:rFonts w:ascii="Arial" w:hAnsi="Arial" w:cs="Arial"/>
          <w:sz w:val="24"/>
        </w:rPr>
        <w:t xml:space="preserve">: </w:t>
      </w:r>
    </w:p>
    <w:p w:rsidR="00EE7E2B" w:rsidRDefault="0035632A">
      <w:pPr>
        <w:tabs>
          <w:tab w:val="left" w:pos="3240"/>
        </w:tabs>
        <w:spacing w:line="440" w:lineRule="exact"/>
        <w:ind w:rightChars="-330" w:right="-693" w:firstLineChars="200" w:firstLine="480"/>
        <w:rPr>
          <w:rFonts w:ascii="Arial" w:hAnsi="Arial" w:cs="Arial"/>
          <w:sz w:val="24"/>
          <w:u w:val="single"/>
        </w:rPr>
      </w:pPr>
      <w:r>
        <w:rPr>
          <w:rFonts w:ascii="Arial" w:hAnsi="Arial" w:cs="Arial"/>
          <w:sz w:val="24"/>
        </w:rPr>
        <w:t>乙方</w:t>
      </w:r>
      <w:r>
        <w:rPr>
          <w:rFonts w:ascii="Arial" w:hAnsi="Arial" w:cs="Arial"/>
          <w:sz w:val="24"/>
        </w:rPr>
        <w:t xml:space="preserve">:           </w:t>
      </w:r>
      <w:r>
        <w:rPr>
          <w:rFonts w:ascii="Arial" w:hAnsi="Arial" w:cs="Arial"/>
          <w:sz w:val="24"/>
        </w:rPr>
        <w:t>签订地点</w:t>
      </w:r>
      <w:r>
        <w:rPr>
          <w:rFonts w:ascii="Arial" w:hAnsi="Arial" w:cs="Arial"/>
          <w:sz w:val="24"/>
        </w:rPr>
        <w:t xml:space="preserve">: </w:t>
      </w:r>
    </w:p>
    <w:p w:rsidR="00EE7E2B" w:rsidRDefault="0035632A">
      <w:pPr>
        <w:tabs>
          <w:tab w:val="left" w:pos="3240"/>
        </w:tabs>
        <w:spacing w:line="440" w:lineRule="exact"/>
        <w:ind w:rightChars="-330" w:right="-693" w:firstLineChars="200" w:firstLine="480"/>
        <w:rPr>
          <w:rFonts w:ascii="Arial" w:hAnsi="Arial" w:cs="Arial"/>
          <w:sz w:val="24"/>
          <w:u w:val="single"/>
        </w:rPr>
      </w:pPr>
      <w:r>
        <w:rPr>
          <w:rFonts w:ascii="Arial" w:hAnsi="Arial" w:cs="Arial"/>
          <w:sz w:val="24"/>
        </w:rPr>
        <w:t>工程项目名称</w:t>
      </w:r>
      <w:r>
        <w:rPr>
          <w:rFonts w:ascii="Arial" w:hAnsi="Arial" w:cs="Arial"/>
          <w:sz w:val="24"/>
        </w:rPr>
        <w:t xml:space="preserve">:          </w:t>
      </w:r>
      <w:r>
        <w:rPr>
          <w:rFonts w:ascii="Arial" w:hAnsi="Arial" w:cs="Arial"/>
          <w:sz w:val="24"/>
        </w:rPr>
        <w:t>签订时间</w:t>
      </w:r>
      <w:r>
        <w:rPr>
          <w:rFonts w:ascii="Arial" w:hAnsi="Arial" w:cs="Arial"/>
          <w:sz w:val="24"/>
        </w:rPr>
        <w:t xml:space="preserve">: </w:t>
      </w:r>
    </w:p>
    <w:p w:rsidR="00EE7E2B" w:rsidRDefault="0035632A">
      <w:pPr>
        <w:tabs>
          <w:tab w:val="left" w:pos="3240"/>
        </w:tabs>
        <w:spacing w:line="440" w:lineRule="exact"/>
        <w:ind w:rightChars="-330" w:right="-693" w:firstLineChars="200" w:firstLine="480"/>
        <w:rPr>
          <w:rFonts w:ascii="Arial" w:hAnsi="Arial" w:cs="Arial"/>
          <w:sz w:val="24"/>
          <w:u w:val="single"/>
        </w:rPr>
      </w:pPr>
      <w:r>
        <w:rPr>
          <w:rFonts w:ascii="Arial" w:hAnsi="Arial" w:cs="Arial"/>
          <w:sz w:val="24"/>
        </w:rPr>
        <w:t>合同有效期</w:t>
      </w:r>
      <w:r>
        <w:rPr>
          <w:rFonts w:ascii="Arial" w:hAnsi="Arial" w:cs="Arial"/>
          <w:sz w:val="24"/>
        </w:rPr>
        <w:t xml:space="preserve">: </w:t>
      </w:r>
    </w:p>
    <w:p w:rsidR="00EE7E2B" w:rsidRDefault="0035632A">
      <w:pPr>
        <w:ind w:firstLineChars="200" w:firstLine="482"/>
        <w:rPr>
          <w:rFonts w:ascii="Arial" w:hAnsi="Arial" w:cs="Arial"/>
          <w:b/>
          <w:sz w:val="24"/>
        </w:rPr>
      </w:pPr>
      <w:r>
        <w:rPr>
          <w:rFonts w:ascii="Arial" w:hAnsi="Arial" w:cs="Arial"/>
          <w:b/>
          <w:sz w:val="24"/>
        </w:rPr>
        <w:t>一、产品名称、品牌、型号、金额及供货数</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788"/>
        <w:gridCol w:w="2111"/>
        <w:gridCol w:w="2066"/>
        <w:gridCol w:w="774"/>
        <w:gridCol w:w="1256"/>
        <w:gridCol w:w="1230"/>
      </w:tblGrid>
      <w:tr w:rsidR="00EE7E2B">
        <w:trPr>
          <w:jc w:val="center"/>
        </w:trPr>
        <w:tc>
          <w:tcPr>
            <w:tcW w:w="645" w:type="dxa"/>
            <w:noWrap/>
            <w:vAlign w:val="center"/>
          </w:tcPr>
          <w:p w:rsidR="00EE7E2B" w:rsidRDefault="0035632A">
            <w:pPr>
              <w:spacing w:line="400" w:lineRule="exact"/>
              <w:jc w:val="center"/>
              <w:rPr>
                <w:rFonts w:ascii="Arial" w:hAnsi="Arial" w:cs="Arial"/>
                <w:sz w:val="24"/>
              </w:rPr>
            </w:pPr>
            <w:r>
              <w:rPr>
                <w:rFonts w:ascii="Arial" w:hAnsi="Arial" w:cs="Arial"/>
                <w:sz w:val="24"/>
              </w:rPr>
              <w:t>序号</w:t>
            </w:r>
          </w:p>
        </w:tc>
        <w:tc>
          <w:tcPr>
            <w:tcW w:w="1788" w:type="dxa"/>
            <w:noWrap/>
            <w:vAlign w:val="center"/>
          </w:tcPr>
          <w:p w:rsidR="00EE7E2B" w:rsidRDefault="0035632A">
            <w:pPr>
              <w:spacing w:line="400" w:lineRule="exact"/>
              <w:jc w:val="center"/>
              <w:rPr>
                <w:rFonts w:ascii="Arial" w:hAnsi="Arial" w:cs="Arial"/>
                <w:sz w:val="24"/>
              </w:rPr>
            </w:pPr>
            <w:r>
              <w:rPr>
                <w:rFonts w:ascii="Arial" w:hAnsi="Arial" w:cs="Arial"/>
                <w:sz w:val="24"/>
              </w:rPr>
              <w:t>产品名称</w:t>
            </w:r>
          </w:p>
        </w:tc>
        <w:tc>
          <w:tcPr>
            <w:tcW w:w="2111" w:type="dxa"/>
            <w:noWrap/>
            <w:vAlign w:val="center"/>
          </w:tcPr>
          <w:p w:rsidR="00EE7E2B" w:rsidRDefault="0035632A">
            <w:pPr>
              <w:spacing w:line="400" w:lineRule="exact"/>
              <w:jc w:val="center"/>
              <w:rPr>
                <w:rFonts w:ascii="Arial" w:hAnsi="Arial" w:cs="Arial"/>
                <w:sz w:val="24"/>
              </w:rPr>
            </w:pPr>
            <w:r>
              <w:rPr>
                <w:rFonts w:ascii="Arial" w:hAnsi="Arial" w:cs="Arial"/>
                <w:sz w:val="24"/>
              </w:rPr>
              <w:t>品牌</w:t>
            </w:r>
          </w:p>
        </w:tc>
        <w:tc>
          <w:tcPr>
            <w:tcW w:w="2066" w:type="dxa"/>
            <w:noWrap/>
            <w:vAlign w:val="center"/>
          </w:tcPr>
          <w:p w:rsidR="00EE7E2B" w:rsidRDefault="0035632A">
            <w:pPr>
              <w:spacing w:line="400" w:lineRule="exact"/>
              <w:jc w:val="center"/>
              <w:rPr>
                <w:rFonts w:ascii="Arial" w:hAnsi="Arial" w:cs="Arial"/>
                <w:sz w:val="24"/>
              </w:rPr>
            </w:pPr>
            <w:r>
              <w:rPr>
                <w:rFonts w:ascii="Arial" w:hAnsi="Arial" w:cs="Arial"/>
                <w:sz w:val="24"/>
              </w:rPr>
              <w:t>规格型号</w:t>
            </w:r>
          </w:p>
        </w:tc>
        <w:tc>
          <w:tcPr>
            <w:tcW w:w="774" w:type="dxa"/>
            <w:noWrap/>
            <w:vAlign w:val="center"/>
          </w:tcPr>
          <w:p w:rsidR="00EE7E2B" w:rsidRDefault="0035632A">
            <w:pPr>
              <w:spacing w:line="400" w:lineRule="exact"/>
              <w:jc w:val="center"/>
              <w:rPr>
                <w:rFonts w:ascii="Arial" w:hAnsi="Arial" w:cs="Arial"/>
                <w:sz w:val="24"/>
              </w:rPr>
            </w:pPr>
            <w:r>
              <w:rPr>
                <w:rFonts w:ascii="Arial" w:hAnsi="Arial" w:cs="Arial"/>
                <w:sz w:val="24"/>
              </w:rPr>
              <w:t>数量（台）</w:t>
            </w:r>
          </w:p>
        </w:tc>
        <w:tc>
          <w:tcPr>
            <w:tcW w:w="1256" w:type="dxa"/>
            <w:noWrap/>
            <w:vAlign w:val="center"/>
          </w:tcPr>
          <w:p w:rsidR="00EE7E2B" w:rsidRDefault="0035632A">
            <w:pPr>
              <w:spacing w:line="400" w:lineRule="exact"/>
              <w:jc w:val="center"/>
              <w:rPr>
                <w:rFonts w:ascii="Arial" w:hAnsi="Arial" w:cs="Arial"/>
                <w:sz w:val="24"/>
              </w:rPr>
            </w:pPr>
            <w:r>
              <w:rPr>
                <w:rFonts w:ascii="Arial" w:hAnsi="Arial" w:cs="Arial"/>
                <w:sz w:val="24"/>
              </w:rPr>
              <w:t>单价</w:t>
            </w:r>
          </w:p>
          <w:p w:rsidR="00EE7E2B" w:rsidRDefault="0035632A">
            <w:pPr>
              <w:spacing w:line="400" w:lineRule="exact"/>
              <w:jc w:val="center"/>
              <w:rPr>
                <w:rFonts w:ascii="Arial" w:hAnsi="Arial" w:cs="Arial"/>
                <w:sz w:val="24"/>
              </w:rPr>
            </w:pPr>
            <w:r>
              <w:rPr>
                <w:rFonts w:ascii="Arial" w:hAnsi="Arial" w:cs="Arial"/>
                <w:sz w:val="24"/>
              </w:rPr>
              <w:t>（元）</w:t>
            </w:r>
          </w:p>
        </w:tc>
        <w:tc>
          <w:tcPr>
            <w:tcW w:w="1230" w:type="dxa"/>
            <w:noWrap/>
            <w:vAlign w:val="center"/>
          </w:tcPr>
          <w:p w:rsidR="00EE7E2B" w:rsidRDefault="0035632A">
            <w:pPr>
              <w:spacing w:line="400" w:lineRule="exact"/>
              <w:jc w:val="center"/>
              <w:rPr>
                <w:rFonts w:ascii="Arial" w:hAnsi="Arial" w:cs="Arial"/>
                <w:sz w:val="24"/>
              </w:rPr>
            </w:pPr>
            <w:r>
              <w:rPr>
                <w:rFonts w:ascii="Arial" w:hAnsi="Arial" w:cs="Arial"/>
                <w:sz w:val="24"/>
              </w:rPr>
              <w:t>金额</w:t>
            </w:r>
          </w:p>
          <w:p w:rsidR="00EE7E2B" w:rsidRDefault="0035632A">
            <w:pPr>
              <w:spacing w:line="400" w:lineRule="exact"/>
              <w:jc w:val="center"/>
              <w:rPr>
                <w:rFonts w:ascii="Arial" w:hAnsi="Arial" w:cs="Arial"/>
                <w:sz w:val="24"/>
              </w:rPr>
            </w:pPr>
            <w:r>
              <w:rPr>
                <w:rFonts w:ascii="Arial" w:hAnsi="Arial" w:cs="Arial"/>
                <w:sz w:val="24"/>
              </w:rPr>
              <w:t>（元）</w:t>
            </w:r>
          </w:p>
        </w:tc>
      </w:tr>
      <w:tr w:rsidR="00EE7E2B">
        <w:trPr>
          <w:jc w:val="center"/>
        </w:trPr>
        <w:tc>
          <w:tcPr>
            <w:tcW w:w="645" w:type="dxa"/>
            <w:noWrap/>
            <w:vAlign w:val="center"/>
          </w:tcPr>
          <w:p w:rsidR="00EE7E2B" w:rsidRDefault="0035632A">
            <w:pPr>
              <w:spacing w:line="400" w:lineRule="exact"/>
              <w:jc w:val="center"/>
              <w:rPr>
                <w:rFonts w:ascii="Arial" w:hAnsi="Arial" w:cs="Arial"/>
                <w:sz w:val="24"/>
              </w:rPr>
            </w:pPr>
            <w:r>
              <w:rPr>
                <w:rFonts w:ascii="Arial" w:hAnsi="Arial" w:cs="Arial"/>
                <w:sz w:val="24"/>
              </w:rPr>
              <w:t>1</w:t>
            </w:r>
          </w:p>
        </w:tc>
        <w:tc>
          <w:tcPr>
            <w:tcW w:w="1788" w:type="dxa"/>
            <w:noWrap/>
            <w:vAlign w:val="center"/>
          </w:tcPr>
          <w:p w:rsidR="00EE7E2B" w:rsidRDefault="00EE7E2B">
            <w:pPr>
              <w:spacing w:line="400" w:lineRule="exact"/>
              <w:jc w:val="center"/>
              <w:rPr>
                <w:rFonts w:ascii="Arial" w:hAnsi="Arial" w:cs="Arial"/>
                <w:sz w:val="24"/>
              </w:rPr>
            </w:pPr>
          </w:p>
        </w:tc>
        <w:tc>
          <w:tcPr>
            <w:tcW w:w="2111" w:type="dxa"/>
            <w:noWrap/>
          </w:tcPr>
          <w:p w:rsidR="00EE7E2B" w:rsidRDefault="00EE7E2B">
            <w:pPr>
              <w:spacing w:line="400" w:lineRule="exact"/>
              <w:jc w:val="center"/>
              <w:rPr>
                <w:rFonts w:ascii="Arial" w:hAnsi="Arial" w:cs="Arial"/>
                <w:sz w:val="24"/>
              </w:rPr>
            </w:pPr>
          </w:p>
        </w:tc>
        <w:tc>
          <w:tcPr>
            <w:tcW w:w="2066" w:type="dxa"/>
            <w:noWrap/>
            <w:vAlign w:val="center"/>
          </w:tcPr>
          <w:p w:rsidR="00EE7E2B" w:rsidRDefault="00EE7E2B">
            <w:pPr>
              <w:spacing w:line="400" w:lineRule="exact"/>
              <w:jc w:val="center"/>
              <w:rPr>
                <w:rFonts w:ascii="Arial" w:hAnsi="Arial" w:cs="Arial"/>
                <w:sz w:val="24"/>
              </w:rPr>
            </w:pPr>
          </w:p>
        </w:tc>
        <w:tc>
          <w:tcPr>
            <w:tcW w:w="774" w:type="dxa"/>
            <w:noWrap/>
            <w:vAlign w:val="center"/>
          </w:tcPr>
          <w:p w:rsidR="00EE7E2B" w:rsidRDefault="00EE7E2B">
            <w:pPr>
              <w:spacing w:line="400" w:lineRule="exact"/>
              <w:jc w:val="center"/>
              <w:rPr>
                <w:rFonts w:ascii="Arial" w:hAnsi="Arial" w:cs="Arial"/>
                <w:sz w:val="24"/>
              </w:rPr>
            </w:pPr>
          </w:p>
        </w:tc>
        <w:tc>
          <w:tcPr>
            <w:tcW w:w="1256" w:type="dxa"/>
            <w:noWrap/>
            <w:vAlign w:val="center"/>
          </w:tcPr>
          <w:p w:rsidR="00EE7E2B" w:rsidRDefault="00EE7E2B">
            <w:pPr>
              <w:spacing w:line="400" w:lineRule="exact"/>
              <w:jc w:val="center"/>
              <w:rPr>
                <w:rFonts w:ascii="Arial" w:hAnsi="Arial" w:cs="Arial"/>
                <w:sz w:val="24"/>
              </w:rPr>
            </w:pPr>
          </w:p>
        </w:tc>
        <w:tc>
          <w:tcPr>
            <w:tcW w:w="1230" w:type="dxa"/>
            <w:noWrap/>
            <w:vAlign w:val="center"/>
          </w:tcPr>
          <w:p w:rsidR="00EE7E2B" w:rsidRDefault="00EE7E2B">
            <w:pPr>
              <w:spacing w:line="400" w:lineRule="exact"/>
              <w:jc w:val="center"/>
              <w:rPr>
                <w:rFonts w:ascii="Arial" w:hAnsi="Arial" w:cs="Arial"/>
                <w:sz w:val="24"/>
              </w:rPr>
            </w:pPr>
          </w:p>
        </w:tc>
      </w:tr>
      <w:tr w:rsidR="00EE7E2B">
        <w:trPr>
          <w:jc w:val="center"/>
        </w:trPr>
        <w:tc>
          <w:tcPr>
            <w:tcW w:w="645" w:type="dxa"/>
            <w:noWrap/>
            <w:vAlign w:val="center"/>
          </w:tcPr>
          <w:p w:rsidR="00EE7E2B" w:rsidRDefault="0035632A">
            <w:pPr>
              <w:spacing w:line="400" w:lineRule="exact"/>
              <w:jc w:val="center"/>
              <w:rPr>
                <w:rFonts w:ascii="Arial" w:hAnsi="Arial" w:cs="Arial"/>
                <w:sz w:val="24"/>
              </w:rPr>
            </w:pPr>
            <w:r>
              <w:rPr>
                <w:rFonts w:ascii="Arial" w:hAnsi="Arial" w:cs="Arial"/>
                <w:sz w:val="24"/>
              </w:rPr>
              <w:t>2</w:t>
            </w:r>
          </w:p>
        </w:tc>
        <w:tc>
          <w:tcPr>
            <w:tcW w:w="1788" w:type="dxa"/>
            <w:noWrap/>
            <w:vAlign w:val="center"/>
          </w:tcPr>
          <w:p w:rsidR="00EE7E2B" w:rsidRDefault="00EE7E2B">
            <w:pPr>
              <w:spacing w:line="400" w:lineRule="exact"/>
              <w:jc w:val="center"/>
              <w:rPr>
                <w:rFonts w:ascii="Arial" w:hAnsi="Arial" w:cs="Arial"/>
                <w:sz w:val="24"/>
              </w:rPr>
            </w:pPr>
          </w:p>
        </w:tc>
        <w:tc>
          <w:tcPr>
            <w:tcW w:w="2111" w:type="dxa"/>
            <w:noWrap/>
          </w:tcPr>
          <w:p w:rsidR="00EE7E2B" w:rsidRDefault="00EE7E2B">
            <w:pPr>
              <w:spacing w:line="400" w:lineRule="exact"/>
              <w:jc w:val="center"/>
              <w:rPr>
                <w:rFonts w:ascii="Arial" w:hAnsi="Arial" w:cs="Arial"/>
                <w:sz w:val="24"/>
              </w:rPr>
            </w:pPr>
          </w:p>
        </w:tc>
        <w:tc>
          <w:tcPr>
            <w:tcW w:w="2066" w:type="dxa"/>
            <w:noWrap/>
          </w:tcPr>
          <w:p w:rsidR="00EE7E2B" w:rsidRDefault="00EE7E2B">
            <w:pPr>
              <w:spacing w:line="400" w:lineRule="exact"/>
              <w:jc w:val="center"/>
              <w:rPr>
                <w:rFonts w:ascii="Arial" w:hAnsi="Arial" w:cs="Arial"/>
                <w:sz w:val="24"/>
              </w:rPr>
            </w:pPr>
          </w:p>
        </w:tc>
        <w:tc>
          <w:tcPr>
            <w:tcW w:w="774" w:type="dxa"/>
            <w:noWrap/>
            <w:vAlign w:val="center"/>
          </w:tcPr>
          <w:p w:rsidR="00EE7E2B" w:rsidRDefault="00EE7E2B">
            <w:pPr>
              <w:spacing w:line="400" w:lineRule="exact"/>
              <w:jc w:val="center"/>
              <w:rPr>
                <w:rFonts w:ascii="Arial" w:hAnsi="Arial" w:cs="Arial"/>
                <w:sz w:val="24"/>
              </w:rPr>
            </w:pPr>
          </w:p>
        </w:tc>
        <w:tc>
          <w:tcPr>
            <w:tcW w:w="1256" w:type="dxa"/>
            <w:noWrap/>
            <w:vAlign w:val="center"/>
          </w:tcPr>
          <w:p w:rsidR="00EE7E2B" w:rsidRDefault="00EE7E2B">
            <w:pPr>
              <w:spacing w:line="400" w:lineRule="exact"/>
              <w:jc w:val="center"/>
              <w:rPr>
                <w:rFonts w:ascii="Arial" w:hAnsi="Arial" w:cs="Arial"/>
                <w:sz w:val="24"/>
              </w:rPr>
            </w:pPr>
          </w:p>
        </w:tc>
        <w:tc>
          <w:tcPr>
            <w:tcW w:w="1230" w:type="dxa"/>
            <w:noWrap/>
            <w:vAlign w:val="center"/>
          </w:tcPr>
          <w:p w:rsidR="00EE7E2B" w:rsidRDefault="00EE7E2B">
            <w:pPr>
              <w:spacing w:line="400" w:lineRule="exact"/>
              <w:jc w:val="center"/>
              <w:rPr>
                <w:rFonts w:ascii="Arial" w:hAnsi="Arial" w:cs="Arial"/>
                <w:sz w:val="24"/>
              </w:rPr>
            </w:pPr>
          </w:p>
        </w:tc>
      </w:tr>
      <w:tr w:rsidR="00EE7E2B">
        <w:trPr>
          <w:trHeight w:val="703"/>
          <w:jc w:val="center"/>
        </w:trPr>
        <w:tc>
          <w:tcPr>
            <w:tcW w:w="9870" w:type="dxa"/>
            <w:gridSpan w:val="7"/>
            <w:noWrap/>
            <w:vAlign w:val="center"/>
          </w:tcPr>
          <w:p w:rsidR="00EE7E2B" w:rsidRDefault="0035632A">
            <w:pPr>
              <w:spacing w:line="400" w:lineRule="exact"/>
              <w:rPr>
                <w:rFonts w:ascii="Arial" w:hAnsi="Arial" w:cs="Arial"/>
                <w:sz w:val="24"/>
                <w:u w:val="single"/>
              </w:rPr>
            </w:pPr>
            <w:r>
              <w:rPr>
                <w:rFonts w:ascii="Arial" w:hAnsi="Arial" w:cs="Arial"/>
                <w:sz w:val="24"/>
              </w:rPr>
              <w:t>总价（大写）：</w:t>
            </w:r>
            <w:r>
              <w:rPr>
                <w:rFonts w:ascii="Arial" w:hAnsi="Arial" w:cs="Arial"/>
                <w:sz w:val="24"/>
              </w:rPr>
              <w:t xml:space="preserve"> ¥</w:t>
            </w:r>
          </w:p>
        </w:tc>
      </w:tr>
    </w:tbl>
    <w:p w:rsidR="00EE7E2B" w:rsidRDefault="0035632A">
      <w:pPr>
        <w:spacing w:line="360" w:lineRule="exact"/>
        <w:ind w:firstLineChars="200" w:firstLine="480"/>
        <w:jc w:val="left"/>
        <w:rPr>
          <w:rFonts w:ascii="宋体" w:hAnsi="宋体" w:cs="宋体"/>
          <w:kern w:val="0"/>
          <w:sz w:val="24"/>
        </w:rPr>
      </w:pPr>
      <w:r>
        <w:rPr>
          <w:rFonts w:ascii="Arial" w:hAnsi="Arial" w:cs="Arial" w:hint="eastAsia"/>
          <w:sz w:val="24"/>
        </w:rPr>
        <w:t>注：</w:t>
      </w:r>
      <w:r>
        <w:rPr>
          <w:rFonts w:ascii="宋体" w:hAnsi="宋体" w:cs="宋体" w:hint="eastAsia"/>
          <w:b/>
          <w:bCs/>
          <w:kern w:val="0"/>
          <w:sz w:val="24"/>
        </w:rPr>
        <w:t>上述单价包括</w:t>
      </w:r>
      <w:r>
        <w:rPr>
          <w:rFonts w:ascii="宋体" w:hAnsi="宋体" w:cs="仿宋" w:hint="eastAsia"/>
          <w:sz w:val="24"/>
        </w:rPr>
        <w:t>所有货物、相关附件、运输保险、装卸、安装、调试、检测、验收、税金、售后质保、服务、汇率等所有与本项目相关的费用，即招标物交付使用前的所有费用以及免保期内的服务费用等。各投标单位在报价时请充分考虑各种因素，</w:t>
      </w:r>
      <w:r>
        <w:rPr>
          <w:rFonts w:ascii="宋体" w:hAnsi="宋体" w:cs="宋体" w:hint="eastAsia"/>
          <w:b/>
          <w:bCs/>
          <w:kern w:val="0"/>
          <w:sz w:val="24"/>
        </w:rPr>
        <w:t>上述单价不因市场价格因素和政策调整的变化而调整。</w:t>
      </w:r>
    </w:p>
    <w:p w:rsidR="00EE7E2B" w:rsidRDefault="0035632A">
      <w:pPr>
        <w:numPr>
          <w:ilvl w:val="0"/>
          <w:numId w:val="13"/>
        </w:numPr>
        <w:spacing w:line="440" w:lineRule="exact"/>
        <w:ind w:firstLineChars="200" w:firstLine="480"/>
        <w:rPr>
          <w:rFonts w:ascii="Arial" w:hAnsi="Arial" w:cs="Arial"/>
          <w:sz w:val="24"/>
          <w:highlight w:val="yellow"/>
        </w:rPr>
      </w:pPr>
      <w:r>
        <w:rPr>
          <w:rFonts w:ascii="Arial" w:hAnsi="Arial" w:cs="Arial"/>
          <w:sz w:val="24"/>
        </w:rPr>
        <w:t>开票要求：</w:t>
      </w:r>
      <w:r>
        <w:rPr>
          <w:rFonts w:ascii="Arial" w:hAnsi="Arial" w:cs="Arial"/>
          <w:sz w:val="24"/>
          <w:highlight w:val="yellow"/>
        </w:rPr>
        <w:t>乙方需提供符合规定的</w:t>
      </w:r>
      <w:r>
        <w:rPr>
          <w:rFonts w:ascii="Arial" w:hAnsi="Arial" w:cs="Arial" w:hint="eastAsia"/>
          <w:sz w:val="24"/>
          <w:highlight w:val="yellow"/>
        </w:rPr>
        <w:t>正式发票。</w:t>
      </w:r>
    </w:p>
    <w:p w:rsidR="00EE7E2B" w:rsidRDefault="0035632A">
      <w:pPr>
        <w:numPr>
          <w:ilvl w:val="0"/>
          <w:numId w:val="13"/>
        </w:numPr>
        <w:spacing w:line="440" w:lineRule="exact"/>
        <w:ind w:firstLineChars="200" w:firstLine="482"/>
        <w:rPr>
          <w:rFonts w:ascii="Arial" w:hAnsi="Arial" w:cs="Arial"/>
          <w:sz w:val="24"/>
          <w:u w:val="single"/>
        </w:rPr>
      </w:pPr>
      <w:r>
        <w:rPr>
          <w:rFonts w:ascii="Arial" w:hAnsi="Arial" w:cs="Arial"/>
          <w:b/>
          <w:sz w:val="24"/>
        </w:rPr>
        <w:t>三、质量要求、技术标准：</w:t>
      </w:r>
      <w:r>
        <w:rPr>
          <w:rFonts w:ascii="Arial" w:hAnsi="Arial" w:cs="Arial" w:hint="eastAsia"/>
          <w:sz w:val="24"/>
          <w:u w:val="single"/>
        </w:rPr>
        <w:t>符合第五章项目需求</w:t>
      </w:r>
      <w:r>
        <w:rPr>
          <w:rFonts w:ascii="Arial" w:hAnsi="Arial" w:cs="Arial"/>
          <w:sz w:val="24"/>
          <w:u w:val="single"/>
        </w:rPr>
        <w:t>。</w:t>
      </w:r>
      <w:r>
        <w:rPr>
          <w:rFonts w:ascii="Arial" w:hAnsi="Arial" w:cs="Arial" w:hint="eastAsia"/>
          <w:sz w:val="24"/>
          <w:u w:val="single"/>
        </w:rPr>
        <w:t>乙方对出卖的标的物在规范</w:t>
      </w:r>
      <w:r>
        <w:rPr>
          <w:rFonts w:ascii="Arial" w:hAnsi="Arial" w:cs="Arial" w:hint="eastAsia"/>
          <w:sz w:val="24"/>
          <w:u w:val="single"/>
        </w:rPr>
        <w:t xml:space="preserve"> </w:t>
      </w:r>
      <w:r>
        <w:rPr>
          <w:rFonts w:ascii="Arial" w:hAnsi="Arial" w:cs="Arial" w:hint="eastAsia"/>
          <w:sz w:val="24"/>
          <w:u w:val="single"/>
        </w:rPr>
        <w:t>标准规定的合理使用年限内承担质量责任，合理使用期限从乙方供货完毕之日起计算；在甲方使用过程中发生的标的物质量问题由乙方承担直接损失和间接损失，发生的非出卖标的物质量事故责任，由责任人承担。</w:t>
      </w:r>
    </w:p>
    <w:p w:rsidR="00EE7E2B" w:rsidRDefault="0035632A">
      <w:pPr>
        <w:spacing w:line="440" w:lineRule="exact"/>
        <w:ind w:firstLineChars="200" w:firstLine="482"/>
        <w:rPr>
          <w:rFonts w:ascii="Arial" w:hAnsi="Arial" w:cs="Arial"/>
          <w:sz w:val="24"/>
          <w:u w:val="single"/>
        </w:rPr>
      </w:pPr>
      <w:r>
        <w:rPr>
          <w:rFonts w:ascii="Arial" w:hAnsi="Arial" w:cs="Arial"/>
          <w:b/>
          <w:sz w:val="24"/>
        </w:rPr>
        <w:t>四、供货期、时间、地点：</w:t>
      </w:r>
      <w:r>
        <w:rPr>
          <w:rFonts w:ascii="Arial" w:hAnsi="Arial" w:cs="Arial" w:hint="eastAsia"/>
          <w:sz w:val="24"/>
          <w:highlight w:val="yellow"/>
          <w:u w:val="single"/>
        </w:rPr>
        <w:t>供货期为确定为中标人后</w:t>
      </w:r>
      <w:r w:rsidRPr="00E4767C">
        <w:rPr>
          <w:rFonts w:ascii="Arial" w:hAnsi="Arial" w:cs="Arial" w:hint="eastAsia"/>
          <w:b/>
          <w:color w:val="FF0000"/>
          <w:sz w:val="24"/>
          <w:highlight w:val="yellow"/>
          <w:u w:val="single"/>
        </w:rPr>
        <w:t xml:space="preserve"> </w:t>
      </w:r>
      <w:r w:rsidR="00E4767C" w:rsidRPr="00E4767C">
        <w:rPr>
          <w:rFonts w:ascii="Arial" w:hAnsi="Arial" w:cs="Arial" w:hint="eastAsia"/>
          <w:b/>
          <w:color w:val="FF0000"/>
          <w:sz w:val="24"/>
          <w:highlight w:val="yellow"/>
          <w:u w:val="single"/>
        </w:rPr>
        <w:t>15</w:t>
      </w:r>
      <w:r w:rsidRPr="00E4767C">
        <w:rPr>
          <w:rFonts w:ascii="Arial" w:hAnsi="Arial" w:cs="Arial" w:hint="eastAsia"/>
          <w:b/>
          <w:color w:val="FF0000"/>
          <w:sz w:val="24"/>
          <w:highlight w:val="yellow"/>
          <w:u w:val="single"/>
        </w:rPr>
        <w:t>日</w:t>
      </w:r>
      <w:r>
        <w:rPr>
          <w:rFonts w:ascii="Arial" w:hAnsi="Arial" w:cs="Arial" w:hint="eastAsia"/>
          <w:sz w:val="24"/>
          <w:highlight w:val="yellow"/>
          <w:u w:val="single"/>
        </w:rPr>
        <w:t>历天并安装调试结束，</w:t>
      </w:r>
      <w:r>
        <w:rPr>
          <w:rFonts w:ascii="Arial" w:hAnsi="Arial" w:cs="Arial"/>
          <w:sz w:val="24"/>
          <w:highlight w:val="yellow"/>
          <w:u w:val="single"/>
        </w:rPr>
        <w:t>乙方按甲方要求按时送达指定地点，</w:t>
      </w:r>
      <w:r>
        <w:rPr>
          <w:rFonts w:ascii="Arial" w:hAnsi="Arial" w:cs="Arial" w:hint="eastAsia"/>
          <w:sz w:val="24"/>
          <w:highlight w:val="yellow"/>
          <w:u w:val="single"/>
        </w:rPr>
        <w:t>产品出厂合格证书</w:t>
      </w:r>
      <w:r>
        <w:rPr>
          <w:rFonts w:ascii="Arial" w:hAnsi="Arial" w:cs="Arial"/>
          <w:sz w:val="24"/>
          <w:highlight w:val="yellow"/>
          <w:u w:val="single"/>
        </w:rPr>
        <w:t>等原件随货同行。</w:t>
      </w:r>
    </w:p>
    <w:p w:rsidR="00EE7E2B" w:rsidRDefault="0035632A">
      <w:pPr>
        <w:spacing w:line="440" w:lineRule="exact"/>
        <w:ind w:firstLineChars="200" w:firstLine="482"/>
        <w:rPr>
          <w:rFonts w:ascii="Arial" w:hAnsi="Arial" w:cs="Arial"/>
          <w:sz w:val="24"/>
          <w:u w:val="single"/>
        </w:rPr>
      </w:pPr>
      <w:r>
        <w:rPr>
          <w:rFonts w:ascii="Arial" w:hAnsi="Arial" w:cs="Arial"/>
          <w:b/>
          <w:sz w:val="24"/>
        </w:rPr>
        <w:t>五、运输与卸货：</w:t>
      </w:r>
      <w:r>
        <w:rPr>
          <w:rFonts w:ascii="Arial" w:hAnsi="Arial" w:cs="Arial" w:hint="eastAsia"/>
          <w:sz w:val="24"/>
          <w:u w:val="single"/>
        </w:rPr>
        <w:t>运输由</w:t>
      </w:r>
      <w:r>
        <w:rPr>
          <w:rFonts w:ascii="Arial" w:hAnsi="Arial" w:cs="Arial"/>
          <w:sz w:val="24"/>
          <w:u w:val="single"/>
        </w:rPr>
        <w:t>乙方承担。</w:t>
      </w:r>
    </w:p>
    <w:p w:rsidR="00EE7E2B" w:rsidRDefault="0035632A">
      <w:pPr>
        <w:spacing w:line="440" w:lineRule="exact"/>
        <w:ind w:firstLineChars="200" w:firstLine="482"/>
        <w:rPr>
          <w:rFonts w:ascii="Arial" w:hAnsi="Arial" w:cs="Arial"/>
          <w:sz w:val="24"/>
        </w:rPr>
      </w:pPr>
      <w:r>
        <w:rPr>
          <w:rFonts w:ascii="Arial" w:hAnsi="Arial" w:cs="Arial"/>
          <w:b/>
          <w:sz w:val="24"/>
        </w:rPr>
        <w:t>六、计算方式：</w:t>
      </w:r>
      <w:r>
        <w:rPr>
          <w:rFonts w:ascii="Arial" w:hAnsi="Arial" w:cs="Arial"/>
          <w:sz w:val="24"/>
          <w:u w:val="single"/>
        </w:rPr>
        <w:t>根据货物品种分类，确定计算方式</w:t>
      </w:r>
      <w:r>
        <w:rPr>
          <w:rFonts w:ascii="Arial" w:hAnsi="Arial" w:cs="Arial"/>
          <w:sz w:val="24"/>
          <w:u w:val="single"/>
        </w:rPr>
        <w:t xml:space="preserve"> </w:t>
      </w:r>
      <w:r>
        <w:rPr>
          <w:rFonts w:ascii="Arial" w:hAnsi="Arial" w:cs="Arial"/>
          <w:sz w:val="24"/>
          <w:u w:val="single"/>
        </w:rPr>
        <w:t>。（如：理论重量、只、件等）</w:t>
      </w:r>
      <w:r>
        <w:rPr>
          <w:rFonts w:ascii="Arial" w:hAnsi="Arial" w:cs="Arial"/>
          <w:sz w:val="24"/>
          <w:u w:val="single"/>
        </w:rPr>
        <w:t xml:space="preserve"> </w:t>
      </w:r>
    </w:p>
    <w:p w:rsidR="00EE7E2B" w:rsidRDefault="0035632A">
      <w:pPr>
        <w:spacing w:line="440" w:lineRule="exact"/>
        <w:ind w:firstLineChars="200" w:firstLine="482"/>
        <w:rPr>
          <w:rFonts w:ascii="Arial" w:hAnsi="Arial" w:cs="Arial"/>
          <w:sz w:val="24"/>
        </w:rPr>
      </w:pPr>
      <w:r>
        <w:rPr>
          <w:rFonts w:ascii="Arial" w:hAnsi="Arial" w:cs="Arial"/>
          <w:b/>
          <w:sz w:val="24"/>
        </w:rPr>
        <w:t>七、包装标准、包装物的供应与回收</w:t>
      </w:r>
      <w:r>
        <w:rPr>
          <w:rFonts w:ascii="Arial" w:hAnsi="Arial" w:cs="Arial"/>
          <w:sz w:val="24"/>
        </w:rPr>
        <w:t>：有</w:t>
      </w:r>
      <w:r>
        <w:rPr>
          <w:rFonts w:ascii="Arial" w:hAnsi="Arial" w:cs="Arial"/>
          <w:sz w:val="24"/>
        </w:rPr>
        <w:t>/</w:t>
      </w:r>
      <w:r>
        <w:rPr>
          <w:rFonts w:ascii="Arial" w:hAnsi="Arial" w:cs="Arial"/>
          <w:sz w:val="24"/>
        </w:rPr>
        <w:t>无</w:t>
      </w:r>
      <w:r>
        <w:rPr>
          <w:rFonts w:ascii="Arial" w:hAnsi="Arial" w:cs="Arial" w:hint="eastAsia"/>
          <w:sz w:val="24"/>
        </w:rPr>
        <w:t>。</w:t>
      </w:r>
    </w:p>
    <w:p w:rsidR="00EE7E2B" w:rsidRDefault="0035632A">
      <w:pPr>
        <w:spacing w:line="440" w:lineRule="exact"/>
        <w:ind w:firstLineChars="200" w:firstLine="482"/>
        <w:rPr>
          <w:rFonts w:ascii="Arial" w:hAnsi="Arial" w:cs="Arial"/>
          <w:sz w:val="24"/>
        </w:rPr>
      </w:pPr>
      <w:r>
        <w:rPr>
          <w:rFonts w:ascii="Arial" w:hAnsi="Arial" w:cs="Arial"/>
          <w:b/>
          <w:sz w:val="24"/>
        </w:rPr>
        <w:t>八、供货数量及验收方式：</w:t>
      </w:r>
      <w:r>
        <w:rPr>
          <w:rFonts w:ascii="Arial" w:hAnsi="Arial" w:cs="Arial"/>
          <w:sz w:val="24"/>
          <w:u w:val="single"/>
        </w:rPr>
        <w:t>由甲方工作人员现场进行数量确认及质量初步验收，如</w:t>
      </w:r>
      <w:r>
        <w:rPr>
          <w:rFonts w:ascii="Arial" w:hAnsi="Arial" w:cs="Arial"/>
          <w:sz w:val="24"/>
          <w:u w:val="single"/>
        </w:rPr>
        <w:lastRenderedPageBreak/>
        <w:t>有数量异议当场提出，按实签收；如有质量异议在收货签收之日起</w:t>
      </w:r>
      <w:r>
        <w:rPr>
          <w:rFonts w:ascii="Arial" w:hAnsi="Arial" w:cs="Arial"/>
          <w:color w:val="000000"/>
          <w:sz w:val="24"/>
          <w:u w:val="single"/>
        </w:rPr>
        <w:t>1</w:t>
      </w:r>
      <w:r>
        <w:rPr>
          <w:rFonts w:ascii="Arial" w:hAnsi="Arial" w:cs="Arial"/>
          <w:color w:val="000000"/>
          <w:sz w:val="24"/>
          <w:u w:val="single"/>
        </w:rPr>
        <w:t>周内</w:t>
      </w:r>
      <w:r>
        <w:rPr>
          <w:rFonts w:ascii="Arial" w:hAnsi="Arial" w:cs="Arial"/>
          <w:sz w:val="24"/>
          <w:u w:val="single"/>
        </w:rPr>
        <w:t>提出，书面通知乙方。初步验收不免除乙方的质保责任，如非甲方的责任乙方仍需承担质保责任。</w:t>
      </w:r>
    </w:p>
    <w:p w:rsidR="00EE7E2B" w:rsidRDefault="0035632A">
      <w:pPr>
        <w:spacing w:line="440" w:lineRule="exact"/>
        <w:ind w:firstLineChars="200" w:firstLine="482"/>
        <w:rPr>
          <w:rFonts w:ascii="Arial" w:hAnsi="Arial" w:cs="Arial"/>
          <w:sz w:val="24"/>
        </w:rPr>
      </w:pPr>
      <w:r>
        <w:rPr>
          <w:rFonts w:ascii="Arial" w:hAnsi="Arial" w:cs="Arial"/>
          <w:b/>
          <w:sz w:val="24"/>
        </w:rPr>
        <w:t>九、质保期限与售后服务：</w:t>
      </w:r>
    </w:p>
    <w:p w:rsidR="00EE7E2B" w:rsidRDefault="0035632A">
      <w:pPr>
        <w:spacing w:line="440" w:lineRule="exact"/>
        <w:ind w:firstLineChars="200" w:firstLine="480"/>
        <w:rPr>
          <w:rFonts w:ascii="Arial" w:hAnsi="Arial" w:cs="Arial"/>
          <w:sz w:val="24"/>
          <w:u w:val="single"/>
        </w:rPr>
      </w:pPr>
      <w:r>
        <w:rPr>
          <w:rFonts w:ascii="Arial" w:hAnsi="Arial" w:cs="Arial"/>
          <w:sz w:val="24"/>
          <w:u w:val="single"/>
        </w:rPr>
        <w:t>1</w:t>
      </w:r>
      <w:r>
        <w:rPr>
          <w:rFonts w:ascii="Arial" w:hAnsi="Arial" w:cs="Arial"/>
          <w:sz w:val="24"/>
          <w:u w:val="single"/>
        </w:rPr>
        <w:t>、</w:t>
      </w:r>
      <w:r>
        <w:rPr>
          <w:rFonts w:ascii="Arial" w:hAnsi="Arial" w:cs="Arial"/>
          <w:sz w:val="24"/>
          <w:highlight w:val="yellow"/>
          <w:u w:val="single"/>
        </w:rPr>
        <w:t>质保期为自设备安装调试后</w:t>
      </w:r>
      <w:r w:rsidR="00E4767C" w:rsidRPr="00E4767C">
        <w:rPr>
          <w:rFonts w:ascii="Arial" w:hAnsi="Arial" w:cs="Arial" w:hint="eastAsia"/>
          <w:b/>
          <w:color w:val="FF0000"/>
          <w:sz w:val="24"/>
          <w:highlight w:val="yellow"/>
          <w:u w:val="single"/>
        </w:rPr>
        <w:t>24</w:t>
      </w:r>
      <w:r w:rsidRPr="00E4767C">
        <w:rPr>
          <w:rFonts w:ascii="Arial" w:hAnsi="Arial" w:cs="Arial"/>
          <w:b/>
          <w:color w:val="FF0000"/>
          <w:sz w:val="24"/>
          <w:highlight w:val="yellow"/>
          <w:u w:val="single"/>
        </w:rPr>
        <w:t>个月</w:t>
      </w:r>
      <w:r>
        <w:rPr>
          <w:rFonts w:ascii="Arial" w:hAnsi="Arial" w:cs="Arial"/>
          <w:sz w:val="24"/>
          <w:highlight w:val="yellow"/>
          <w:u w:val="single"/>
        </w:rPr>
        <w:t>，以先到为准。</w:t>
      </w:r>
      <w:r>
        <w:rPr>
          <w:rFonts w:ascii="Arial" w:hAnsi="Arial" w:cs="Arial"/>
          <w:sz w:val="24"/>
          <w:u w:val="single"/>
        </w:rPr>
        <w:t>在质量保证期内，乙方应对由于设计、工艺、生产或运输导致的缺陷负责，对于甲方提出的有关产品问题，乙方需在</w:t>
      </w:r>
      <w:r>
        <w:rPr>
          <w:rFonts w:ascii="Arial" w:hAnsi="Arial" w:cs="Arial"/>
          <w:sz w:val="24"/>
          <w:u w:val="single"/>
        </w:rPr>
        <w:t>1</w:t>
      </w:r>
      <w:r>
        <w:rPr>
          <w:rFonts w:ascii="Arial" w:hAnsi="Arial" w:cs="Arial"/>
          <w:sz w:val="24"/>
          <w:u w:val="single"/>
        </w:rPr>
        <w:t>小时内给予答复，如因质量影响甲方生产的，乙方须在</w:t>
      </w:r>
      <w:r>
        <w:rPr>
          <w:rFonts w:ascii="Arial" w:hAnsi="Arial" w:cs="Arial"/>
          <w:sz w:val="24"/>
          <w:u w:val="single"/>
        </w:rPr>
        <w:t>8</w:t>
      </w:r>
      <w:r>
        <w:rPr>
          <w:rFonts w:ascii="Arial" w:hAnsi="Arial" w:cs="Arial"/>
          <w:sz w:val="24"/>
          <w:u w:val="single"/>
        </w:rPr>
        <w:t>小时内安排技术人员赶至现场解决问题，由此产生的费用由乙方承担。因甲方的原因，引起产品故障，乙方应积极配合，及时解决问题，费用由甲方承担。质保期结束前乙方需对所供设备（系统）进行一次全面专业保养维护。如乙方不能按上述期限履行质保义务，甲方可另行委托第三方处理更换或维修，所发生费用由乙方承担。</w:t>
      </w:r>
    </w:p>
    <w:p w:rsidR="00EE7E2B" w:rsidRDefault="0035632A">
      <w:pPr>
        <w:spacing w:line="440" w:lineRule="exact"/>
        <w:ind w:firstLineChars="200" w:firstLine="480"/>
        <w:rPr>
          <w:rFonts w:ascii="Arial" w:hAnsi="Arial" w:cs="Arial"/>
          <w:sz w:val="24"/>
          <w:u w:val="single"/>
        </w:rPr>
      </w:pPr>
      <w:r>
        <w:rPr>
          <w:rFonts w:ascii="Arial" w:hAnsi="Arial" w:cs="Arial"/>
          <w:sz w:val="24"/>
          <w:u w:val="single"/>
        </w:rPr>
        <w:t>2</w:t>
      </w:r>
      <w:r>
        <w:rPr>
          <w:rFonts w:ascii="Arial" w:hAnsi="Arial" w:cs="Arial"/>
          <w:sz w:val="24"/>
          <w:u w:val="single"/>
        </w:rPr>
        <w:t>、乙方须对设备提供终身服务，质保期过后，设备的专业维护、配件销售更换等服务，按成本费收取。</w:t>
      </w:r>
    </w:p>
    <w:p w:rsidR="00EE7E2B" w:rsidRDefault="0035632A">
      <w:pPr>
        <w:spacing w:line="440" w:lineRule="exact"/>
        <w:ind w:firstLineChars="200" w:firstLine="482"/>
        <w:rPr>
          <w:rFonts w:ascii="Arial" w:hAnsi="Arial" w:cs="Arial"/>
          <w:sz w:val="24"/>
        </w:rPr>
      </w:pPr>
      <w:r>
        <w:rPr>
          <w:rFonts w:ascii="Arial" w:hAnsi="Arial" w:cs="Arial"/>
          <w:b/>
          <w:sz w:val="24"/>
        </w:rPr>
        <w:t>十、付款方式：</w:t>
      </w:r>
    </w:p>
    <w:p w:rsidR="00EE7E2B" w:rsidRDefault="0035632A">
      <w:pPr>
        <w:snapToGrid w:val="0"/>
        <w:spacing w:line="360" w:lineRule="exact"/>
        <w:ind w:firstLineChars="200" w:firstLine="480"/>
        <w:rPr>
          <w:rFonts w:ascii="Arial" w:hAnsi="Arial" w:cs="Arial"/>
          <w:sz w:val="24"/>
          <w:highlight w:val="yellow"/>
          <w:u w:val="single"/>
        </w:rPr>
      </w:pPr>
      <w:r>
        <w:rPr>
          <w:rFonts w:ascii="Arial" w:hAnsi="Arial" w:cs="Arial"/>
          <w:sz w:val="24"/>
          <w:highlight w:val="yellow"/>
          <w:u w:val="single"/>
        </w:rPr>
        <w:t>1</w:t>
      </w:r>
      <w:r>
        <w:rPr>
          <w:rFonts w:ascii="Arial" w:hAnsi="Arial" w:cs="Arial"/>
          <w:sz w:val="24"/>
          <w:highlight w:val="yellow"/>
          <w:u w:val="single"/>
        </w:rPr>
        <w:t>、</w:t>
      </w:r>
      <w:r w:rsidRPr="00E4767C">
        <w:rPr>
          <w:rFonts w:ascii="Arial" w:hAnsi="Arial" w:cs="Arial" w:hint="eastAsia"/>
          <w:b/>
          <w:color w:val="FF0000"/>
          <w:sz w:val="24"/>
          <w:highlight w:val="yellow"/>
          <w:u w:val="single"/>
        </w:rPr>
        <w:t>合同签订，全部投标货物到场并安装调试结束后，</w:t>
      </w:r>
      <w:r w:rsidR="00E4767C" w:rsidRPr="00E4767C">
        <w:rPr>
          <w:rFonts w:ascii="Arial" w:hAnsi="Arial" w:cs="Arial" w:hint="eastAsia"/>
          <w:b/>
          <w:color w:val="FF0000"/>
          <w:sz w:val="24"/>
          <w:highlight w:val="yellow"/>
          <w:u w:val="single"/>
        </w:rPr>
        <w:t>并经招标单位验收合格后，</w:t>
      </w:r>
      <w:r w:rsidRPr="00E4767C">
        <w:rPr>
          <w:rFonts w:ascii="Arial" w:hAnsi="Arial" w:cs="Arial" w:hint="eastAsia"/>
          <w:b/>
          <w:color w:val="FF0000"/>
          <w:sz w:val="24"/>
          <w:highlight w:val="yellow"/>
          <w:u w:val="single"/>
        </w:rPr>
        <w:t>支付至合同总价的</w:t>
      </w:r>
      <w:r w:rsidRPr="00E4767C">
        <w:rPr>
          <w:rFonts w:ascii="Arial" w:hAnsi="Arial" w:cs="Arial" w:hint="eastAsia"/>
          <w:b/>
          <w:color w:val="FF0000"/>
          <w:sz w:val="24"/>
          <w:highlight w:val="yellow"/>
          <w:u w:val="single"/>
        </w:rPr>
        <w:t>70%</w:t>
      </w:r>
      <w:r w:rsidR="00E4767C" w:rsidRPr="00E4767C">
        <w:rPr>
          <w:rFonts w:ascii="Arial" w:hAnsi="Arial" w:cs="Arial" w:hint="eastAsia"/>
          <w:b/>
          <w:color w:val="FF0000"/>
          <w:sz w:val="24"/>
          <w:highlight w:val="yellow"/>
          <w:u w:val="single"/>
        </w:rPr>
        <w:t>（验收不合格，不付款）</w:t>
      </w:r>
      <w:r w:rsidRPr="00E4767C">
        <w:rPr>
          <w:rFonts w:ascii="Arial" w:hAnsi="Arial" w:cs="Arial" w:hint="eastAsia"/>
          <w:b/>
          <w:color w:val="FF0000"/>
          <w:sz w:val="24"/>
          <w:highlight w:val="yellow"/>
          <w:u w:val="single"/>
        </w:rPr>
        <w:t>，系统运行稳定</w:t>
      </w:r>
      <w:r w:rsidR="00E4767C" w:rsidRPr="00E4767C">
        <w:rPr>
          <w:rFonts w:ascii="Arial" w:hAnsi="Arial" w:cs="Arial" w:hint="eastAsia"/>
          <w:b/>
          <w:color w:val="FF0000"/>
          <w:sz w:val="24"/>
          <w:highlight w:val="yellow"/>
          <w:u w:val="single"/>
        </w:rPr>
        <w:t>6</w:t>
      </w:r>
      <w:r w:rsidRPr="00E4767C">
        <w:rPr>
          <w:rFonts w:ascii="Arial" w:hAnsi="Arial" w:cs="Arial" w:hint="eastAsia"/>
          <w:b/>
          <w:color w:val="FF0000"/>
          <w:sz w:val="24"/>
          <w:highlight w:val="yellow"/>
          <w:u w:val="single"/>
        </w:rPr>
        <w:t>个月后，采购方向中标方支付至合同总价的</w:t>
      </w:r>
      <w:r w:rsidRPr="00E4767C">
        <w:rPr>
          <w:rFonts w:ascii="Arial" w:hAnsi="Arial" w:cs="Arial" w:hint="eastAsia"/>
          <w:b/>
          <w:color w:val="FF0000"/>
          <w:sz w:val="24"/>
          <w:highlight w:val="yellow"/>
          <w:u w:val="single"/>
        </w:rPr>
        <w:t>95%</w:t>
      </w:r>
      <w:r w:rsidRPr="00E4767C">
        <w:rPr>
          <w:rFonts w:ascii="Arial" w:hAnsi="Arial" w:cs="Arial" w:hint="eastAsia"/>
          <w:b/>
          <w:color w:val="FF0000"/>
          <w:sz w:val="24"/>
          <w:highlight w:val="yellow"/>
          <w:u w:val="single"/>
        </w:rPr>
        <w:t>，余款在质保期满后一个月内一次性付清（无息）。</w:t>
      </w:r>
    </w:p>
    <w:p w:rsidR="00EE7E2B" w:rsidRDefault="0035632A">
      <w:pPr>
        <w:spacing w:line="440" w:lineRule="exact"/>
        <w:ind w:firstLineChars="200" w:firstLine="480"/>
        <w:rPr>
          <w:rFonts w:ascii="Arial" w:hAnsi="Arial" w:cs="Arial"/>
          <w:sz w:val="24"/>
        </w:rPr>
      </w:pPr>
      <w:r>
        <w:rPr>
          <w:rFonts w:ascii="Arial" w:hAnsi="Arial" w:cs="Arial" w:hint="eastAsia"/>
          <w:sz w:val="24"/>
          <w:u w:val="single"/>
        </w:rPr>
        <w:t>2</w:t>
      </w:r>
      <w:r>
        <w:rPr>
          <w:rFonts w:ascii="Arial" w:hAnsi="Arial" w:cs="Arial" w:hint="eastAsia"/>
          <w:sz w:val="24"/>
          <w:u w:val="single"/>
        </w:rPr>
        <w:t>、乙方申请付款前应提供相应金额的税务发票，否则甲方有权拒付且不承担任何违约责任。</w:t>
      </w:r>
    </w:p>
    <w:p w:rsidR="00EE7E2B" w:rsidRDefault="0035632A">
      <w:pPr>
        <w:spacing w:line="440" w:lineRule="exact"/>
        <w:ind w:firstLineChars="200" w:firstLine="482"/>
        <w:rPr>
          <w:rFonts w:ascii="Arial" w:hAnsi="Arial" w:cs="Arial"/>
          <w:sz w:val="24"/>
        </w:rPr>
      </w:pPr>
      <w:r>
        <w:rPr>
          <w:rFonts w:ascii="Arial" w:hAnsi="Arial" w:cs="Arial"/>
          <w:b/>
          <w:sz w:val="24"/>
        </w:rPr>
        <w:t>十一、如需担保，另立合同担保书，作为本合同附件：</w:t>
      </w:r>
      <w:r>
        <w:rPr>
          <w:rFonts w:ascii="Arial" w:hAnsi="Arial" w:cs="Arial"/>
          <w:sz w:val="24"/>
          <w:u w:val="single"/>
        </w:rPr>
        <w:t>有</w:t>
      </w:r>
      <w:r>
        <w:rPr>
          <w:rFonts w:ascii="Arial" w:hAnsi="Arial" w:cs="Arial"/>
          <w:sz w:val="24"/>
          <w:u w:val="single"/>
        </w:rPr>
        <w:t>/</w:t>
      </w:r>
      <w:r>
        <w:rPr>
          <w:rFonts w:ascii="Arial" w:hAnsi="Arial" w:cs="Arial"/>
          <w:sz w:val="24"/>
          <w:u w:val="single"/>
        </w:rPr>
        <w:t>无</w:t>
      </w:r>
    </w:p>
    <w:p w:rsidR="00EE7E2B" w:rsidRDefault="0035632A">
      <w:pPr>
        <w:spacing w:line="440" w:lineRule="exact"/>
        <w:ind w:firstLineChars="200" w:firstLine="482"/>
        <w:rPr>
          <w:rFonts w:ascii="Arial" w:hAnsi="Arial" w:cs="Arial"/>
          <w:sz w:val="24"/>
        </w:rPr>
      </w:pPr>
      <w:r>
        <w:rPr>
          <w:rFonts w:ascii="Arial" w:hAnsi="Arial" w:cs="Arial"/>
          <w:b/>
          <w:color w:val="000000"/>
          <w:sz w:val="24"/>
        </w:rPr>
        <w:t>十二、</w:t>
      </w:r>
      <w:r>
        <w:rPr>
          <w:rFonts w:ascii="Arial" w:hAnsi="Arial" w:cs="Arial" w:hint="eastAsia"/>
          <w:b/>
          <w:color w:val="000000"/>
          <w:sz w:val="24"/>
        </w:rPr>
        <w:t>合同文件的组成和解释顺序</w:t>
      </w:r>
    </w:p>
    <w:p w:rsidR="00EE7E2B" w:rsidRDefault="0035632A">
      <w:pPr>
        <w:spacing w:line="440" w:lineRule="exact"/>
        <w:ind w:leftChars="32" w:left="67" w:firstLineChars="100" w:firstLine="241"/>
        <w:rPr>
          <w:rFonts w:ascii="Arial" w:hAnsi="Arial" w:cs="Arial"/>
          <w:b/>
          <w:color w:val="000000"/>
          <w:sz w:val="24"/>
        </w:rPr>
      </w:pPr>
      <w:r>
        <w:rPr>
          <w:rFonts w:ascii="Arial" w:hAnsi="Arial" w:cs="Arial" w:hint="eastAsia"/>
          <w:b/>
          <w:color w:val="000000"/>
          <w:sz w:val="24"/>
        </w:rPr>
        <w:t>本合同文件的组成及解释顺序如下：</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1</w:t>
      </w:r>
      <w:r>
        <w:rPr>
          <w:rFonts w:ascii="Arial" w:hAnsi="Arial" w:cs="Arial" w:hint="eastAsia"/>
          <w:b/>
          <w:color w:val="000000"/>
          <w:sz w:val="24"/>
          <w:u w:val="single"/>
        </w:rPr>
        <w:t>、本合同书；</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2</w:t>
      </w:r>
      <w:r>
        <w:rPr>
          <w:rFonts w:ascii="Arial" w:hAnsi="Arial" w:cs="Arial" w:hint="eastAsia"/>
          <w:b/>
          <w:color w:val="000000"/>
          <w:sz w:val="24"/>
          <w:u w:val="single"/>
        </w:rPr>
        <w:t>、成交通知书；</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3</w:t>
      </w:r>
      <w:r>
        <w:rPr>
          <w:rFonts w:ascii="Arial" w:hAnsi="Arial" w:cs="Arial" w:hint="eastAsia"/>
          <w:b/>
          <w:color w:val="000000"/>
          <w:sz w:val="24"/>
          <w:u w:val="single"/>
        </w:rPr>
        <w:t>、合同履行中双方有关买卖的洽商、变更等协议；</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4</w:t>
      </w:r>
      <w:r>
        <w:rPr>
          <w:rFonts w:ascii="Arial" w:hAnsi="Arial" w:cs="Arial" w:hint="eastAsia"/>
          <w:b/>
          <w:color w:val="000000"/>
          <w:sz w:val="24"/>
          <w:u w:val="single"/>
        </w:rPr>
        <w:t>、招标文件；</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5</w:t>
      </w:r>
      <w:r>
        <w:rPr>
          <w:rFonts w:ascii="Arial" w:hAnsi="Arial" w:cs="Arial" w:hint="eastAsia"/>
          <w:b/>
          <w:color w:val="000000"/>
          <w:sz w:val="24"/>
          <w:u w:val="single"/>
        </w:rPr>
        <w:t>、投标文件。</w:t>
      </w:r>
    </w:p>
    <w:p w:rsidR="00EE7E2B" w:rsidRDefault="0035632A">
      <w:pPr>
        <w:spacing w:line="440" w:lineRule="exact"/>
        <w:ind w:leftChars="32" w:left="67" w:firstLineChars="100" w:firstLine="241"/>
        <w:rPr>
          <w:rFonts w:ascii="Arial" w:hAnsi="Arial" w:cs="Arial"/>
          <w:b/>
          <w:color w:val="000000"/>
          <w:sz w:val="24"/>
        </w:rPr>
      </w:pPr>
      <w:r>
        <w:rPr>
          <w:rFonts w:ascii="Arial" w:hAnsi="Arial" w:cs="Arial" w:hint="eastAsia"/>
          <w:b/>
          <w:color w:val="000000"/>
          <w:sz w:val="24"/>
        </w:rPr>
        <w:t>十三、合同解除的条件</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1</w:t>
      </w:r>
      <w:r>
        <w:rPr>
          <w:rFonts w:ascii="Arial" w:hAnsi="Arial" w:cs="Arial" w:hint="eastAsia"/>
          <w:b/>
          <w:color w:val="000000"/>
          <w:sz w:val="24"/>
          <w:u w:val="single"/>
        </w:rPr>
        <w:t>、乙方出卖标的物质量不符合约定标准，甲方有权随时解除合同。</w:t>
      </w:r>
    </w:p>
    <w:p w:rsidR="00EE7E2B" w:rsidRDefault="0035632A">
      <w:pPr>
        <w:spacing w:line="440" w:lineRule="exact"/>
        <w:ind w:leftChars="32" w:left="67" w:firstLineChars="100" w:firstLine="241"/>
        <w:rPr>
          <w:rFonts w:ascii="Arial" w:hAnsi="Arial" w:cs="Arial"/>
          <w:b/>
          <w:color w:val="000000"/>
          <w:sz w:val="24"/>
          <w:u w:val="single"/>
        </w:rPr>
      </w:pPr>
      <w:r>
        <w:rPr>
          <w:rFonts w:ascii="Arial" w:hAnsi="Arial" w:cs="Arial" w:hint="eastAsia"/>
          <w:b/>
          <w:color w:val="000000"/>
          <w:sz w:val="24"/>
          <w:u w:val="single"/>
        </w:rPr>
        <w:t>2</w:t>
      </w:r>
      <w:r>
        <w:rPr>
          <w:rFonts w:ascii="Arial" w:hAnsi="Arial" w:cs="Arial" w:hint="eastAsia"/>
          <w:b/>
          <w:color w:val="000000"/>
          <w:sz w:val="24"/>
          <w:u w:val="single"/>
        </w:rPr>
        <w:t>、乙方拖延供货超过</w:t>
      </w:r>
      <w:r>
        <w:rPr>
          <w:rFonts w:ascii="Arial" w:hAnsi="Arial" w:cs="Arial" w:hint="eastAsia"/>
          <w:b/>
          <w:color w:val="000000"/>
          <w:sz w:val="24"/>
          <w:u w:val="single"/>
        </w:rPr>
        <w:t>10</w:t>
      </w:r>
      <w:r>
        <w:rPr>
          <w:rFonts w:ascii="Arial" w:hAnsi="Arial" w:cs="Arial" w:hint="eastAsia"/>
          <w:b/>
          <w:color w:val="000000"/>
          <w:sz w:val="24"/>
          <w:u w:val="single"/>
        </w:rPr>
        <w:t>天的，甲方有权解除合同，并追究乙方的违约责任。</w:t>
      </w:r>
    </w:p>
    <w:p w:rsidR="00EE7E2B" w:rsidRDefault="0035632A">
      <w:pPr>
        <w:spacing w:line="440" w:lineRule="exact"/>
        <w:ind w:leftChars="32" w:left="67" w:firstLineChars="100" w:firstLine="241"/>
        <w:rPr>
          <w:rFonts w:ascii="Arial" w:hAnsi="Arial" w:cs="Arial"/>
          <w:color w:val="000000"/>
          <w:sz w:val="24"/>
        </w:rPr>
      </w:pPr>
      <w:r>
        <w:rPr>
          <w:rFonts w:ascii="Arial" w:hAnsi="Arial" w:cs="Arial"/>
          <w:b/>
          <w:color w:val="000000"/>
          <w:sz w:val="24"/>
        </w:rPr>
        <w:t>十</w:t>
      </w:r>
      <w:r>
        <w:rPr>
          <w:rFonts w:ascii="Arial" w:hAnsi="Arial" w:cs="Arial" w:hint="eastAsia"/>
          <w:b/>
          <w:color w:val="000000"/>
          <w:sz w:val="24"/>
        </w:rPr>
        <w:t>四</w:t>
      </w:r>
      <w:r>
        <w:rPr>
          <w:rFonts w:ascii="Arial" w:hAnsi="Arial" w:cs="Arial"/>
          <w:b/>
          <w:color w:val="000000"/>
          <w:sz w:val="24"/>
        </w:rPr>
        <w:t>、违约责任</w:t>
      </w:r>
      <w:r>
        <w:rPr>
          <w:rFonts w:ascii="Arial" w:hAnsi="Arial" w:cs="Arial"/>
          <w:b/>
          <w:sz w:val="24"/>
        </w:rPr>
        <w:t>：</w:t>
      </w:r>
    </w:p>
    <w:p w:rsidR="00EE7E2B" w:rsidRDefault="0035632A">
      <w:pPr>
        <w:spacing w:line="440" w:lineRule="exact"/>
        <w:ind w:leftChars="32" w:left="67" w:firstLineChars="100" w:firstLine="240"/>
        <w:rPr>
          <w:rFonts w:ascii="Arial" w:hAnsi="Arial" w:cs="Arial"/>
          <w:color w:val="000000"/>
          <w:sz w:val="24"/>
          <w:u w:val="single"/>
        </w:rPr>
      </w:pPr>
      <w:r>
        <w:rPr>
          <w:rFonts w:ascii="Arial" w:hAnsi="Arial" w:cs="Arial"/>
          <w:color w:val="000000"/>
          <w:sz w:val="24"/>
        </w:rPr>
        <w:t>（</w:t>
      </w:r>
      <w:r>
        <w:rPr>
          <w:rFonts w:ascii="Arial" w:hAnsi="Arial" w:cs="Arial"/>
          <w:color w:val="000000"/>
          <w:sz w:val="24"/>
        </w:rPr>
        <w:t>1</w:t>
      </w:r>
      <w:r>
        <w:rPr>
          <w:rFonts w:ascii="Arial" w:hAnsi="Arial" w:cs="Arial"/>
          <w:color w:val="000000"/>
          <w:sz w:val="24"/>
        </w:rPr>
        <w:t>）</w:t>
      </w:r>
      <w:r>
        <w:rPr>
          <w:rFonts w:ascii="Arial" w:hAnsi="Arial" w:cs="Arial"/>
          <w:color w:val="000000"/>
          <w:sz w:val="24"/>
          <w:u w:val="single"/>
        </w:rPr>
        <w:t>因乙方瑕疵履行、不能履行或拒绝履行，导致合同目的不能实现，甲方有权解除合同并要求</w:t>
      </w:r>
      <w:r>
        <w:rPr>
          <w:rFonts w:ascii="Arial" w:hAnsi="Arial" w:cs="Arial" w:hint="eastAsia"/>
          <w:color w:val="000000"/>
          <w:sz w:val="24"/>
          <w:u w:val="single"/>
        </w:rPr>
        <w:t>按本合同金额的</w:t>
      </w:r>
      <w:r>
        <w:rPr>
          <w:rFonts w:ascii="Arial" w:hAnsi="Arial" w:cs="Arial" w:hint="eastAsia"/>
          <w:color w:val="000000"/>
          <w:sz w:val="24"/>
          <w:u w:val="single"/>
        </w:rPr>
        <w:t>3</w:t>
      </w:r>
      <w:r>
        <w:rPr>
          <w:rFonts w:ascii="Arial" w:hAnsi="Arial" w:cs="Arial"/>
          <w:color w:val="000000"/>
          <w:sz w:val="24"/>
          <w:u w:val="single"/>
        </w:rPr>
        <w:t>0</w:t>
      </w:r>
      <w:r>
        <w:rPr>
          <w:rFonts w:ascii="Arial" w:hAnsi="Arial" w:cs="Arial" w:hint="eastAsia"/>
          <w:color w:val="000000"/>
          <w:sz w:val="24"/>
          <w:u w:val="single"/>
        </w:rPr>
        <w:t>%</w:t>
      </w:r>
      <w:r>
        <w:rPr>
          <w:rFonts w:ascii="Arial" w:hAnsi="Arial" w:cs="Arial" w:hint="eastAsia"/>
          <w:color w:val="000000"/>
          <w:sz w:val="24"/>
          <w:u w:val="single"/>
        </w:rPr>
        <w:t>承担违约金，如甲方的损失超过该违约金的，甲方有权</w:t>
      </w:r>
      <w:r>
        <w:rPr>
          <w:rFonts w:ascii="Arial" w:hAnsi="Arial" w:cs="Arial" w:hint="eastAsia"/>
          <w:color w:val="000000"/>
          <w:sz w:val="24"/>
          <w:u w:val="single"/>
        </w:rPr>
        <w:lastRenderedPageBreak/>
        <w:t>继续向</w:t>
      </w:r>
      <w:r>
        <w:rPr>
          <w:rFonts w:ascii="Arial" w:hAnsi="Arial" w:cs="Arial"/>
          <w:color w:val="000000"/>
          <w:sz w:val="24"/>
          <w:u w:val="single"/>
        </w:rPr>
        <w:t>乙方</w:t>
      </w:r>
      <w:r>
        <w:rPr>
          <w:rFonts w:ascii="Arial" w:hAnsi="Arial" w:cs="Arial" w:hint="eastAsia"/>
          <w:color w:val="000000"/>
          <w:sz w:val="24"/>
          <w:u w:val="single"/>
        </w:rPr>
        <w:t>主张</w:t>
      </w:r>
      <w:r>
        <w:rPr>
          <w:rFonts w:ascii="Arial" w:hAnsi="Arial" w:cs="Arial"/>
          <w:color w:val="000000"/>
          <w:sz w:val="24"/>
          <w:u w:val="single"/>
        </w:rPr>
        <w:t>赔偿由此导致的所有损失；</w:t>
      </w:r>
    </w:p>
    <w:p w:rsidR="00EE7E2B" w:rsidRDefault="0035632A">
      <w:pPr>
        <w:spacing w:line="440" w:lineRule="exact"/>
        <w:ind w:firstLineChars="200" w:firstLine="480"/>
        <w:rPr>
          <w:rFonts w:ascii="Arial" w:hAnsi="Arial" w:cs="Arial"/>
          <w:color w:val="000000"/>
          <w:sz w:val="24"/>
          <w:u w:val="single"/>
        </w:rPr>
      </w:pPr>
      <w:r>
        <w:rPr>
          <w:rFonts w:ascii="Arial" w:hAnsi="Arial" w:cs="Arial"/>
          <w:color w:val="000000"/>
          <w:sz w:val="24"/>
          <w:u w:val="single"/>
        </w:rPr>
        <w:t>（</w:t>
      </w:r>
      <w:r>
        <w:rPr>
          <w:rFonts w:ascii="Arial" w:hAnsi="Arial" w:cs="Arial"/>
          <w:color w:val="000000"/>
          <w:sz w:val="24"/>
          <w:u w:val="single"/>
        </w:rPr>
        <w:t>2</w:t>
      </w:r>
      <w:r>
        <w:rPr>
          <w:rFonts w:ascii="Arial" w:hAnsi="Arial" w:cs="Arial"/>
          <w:color w:val="000000"/>
          <w:sz w:val="24"/>
          <w:u w:val="single"/>
        </w:rPr>
        <w:t>）乙方延迟履行</w:t>
      </w:r>
      <w:r>
        <w:rPr>
          <w:rFonts w:ascii="Arial" w:hAnsi="Arial" w:cs="Arial" w:hint="eastAsia"/>
          <w:color w:val="000000"/>
          <w:sz w:val="24"/>
          <w:u w:val="single"/>
        </w:rPr>
        <w:t>交货</w:t>
      </w:r>
      <w:r>
        <w:rPr>
          <w:rFonts w:ascii="Arial" w:hAnsi="Arial" w:cs="Arial"/>
          <w:color w:val="000000"/>
          <w:sz w:val="24"/>
          <w:u w:val="single"/>
        </w:rPr>
        <w:t>义务，</w:t>
      </w:r>
      <w:r>
        <w:rPr>
          <w:rFonts w:ascii="Arial" w:hAnsi="Arial" w:cs="Arial" w:hint="eastAsia"/>
          <w:color w:val="000000"/>
          <w:sz w:val="24"/>
          <w:u w:val="single"/>
        </w:rPr>
        <w:t>每逾期一天，</w:t>
      </w:r>
      <w:r>
        <w:rPr>
          <w:rFonts w:ascii="Arial" w:hAnsi="Arial" w:cs="Arial"/>
          <w:color w:val="000000"/>
          <w:sz w:val="24"/>
          <w:u w:val="single"/>
        </w:rPr>
        <w:t>需</w:t>
      </w:r>
      <w:r>
        <w:rPr>
          <w:rFonts w:ascii="Arial" w:hAnsi="Arial" w:cs="Arial" w:hint="eastAsia"/>
          <w:color w:val="000000"/>
          <w:sz w:val="24"/>
          <w:u w:val="single"/>
        </w:rPr>
        <w:t>按</w:t>
      </w:r>
      <w:r>
        <w:rPr>
          <w:rFonts w:ascii="Arial" w:hAnsi="Arial" w:cs="Arial"/>
          <w:color w:val="000000"/>
          <w:sz w:val="24"/>
          <w:u w:val="single"/>
        </w:rPr>
        <w:t>合同总价款</w:t>
      </w:r>
      <w:r>
        <w:rPr>
          <w:rFonts w:ascii="Arial" w:hAnsi="Arial" w:cs="Arial" w:hint="eastAsia"/>
          <w:color w:val="000000"/>
          <w:sz w:val="24"/>
          <w:u w:val="single"/>
        </w:rPr>
        <w:t>1</w:t>
      </w:r>
      <w:r>
        <w:rPr>
          <w:rFonts w:ascii="Arial" w:hAnsi="Arial" w:cs="Arial"/>
          <w:color w:val="000000"/>
          <w:sz w:val="24"/>
          <w:u w:val="single"/>
        </w:rPr>
        <w:t>%</w:t>
      </w:r>
      <w:r>
        <w:rPr>
          <w:rFonts w:ascii="Arial" w:hAnsi="Arial" w:cs="Arial" w:hint="eastAsia"/>
          <w:color w:val="000000"/>
          <w:sz w:val="24"/>
          <w:u w:val="single"/>
        </w:rPr>
        <w:t>承担</w:t>
      </w:r>
      <w:r>
        <w:rPr>
          <w:rFonts w:ascii="Arial" w:hAnsi="Arial" w:cs="Arial"/>
          <w:color w:val="000000"/>
          <w:sz w:val="24"/>
          <w:u w:val="single"/>
        </w:rPr>
        <w:t>违约金；</w:t>
      </w:r>
    </w:p>
    <w:p w:rsidR="00EE7E2B" w:rsidRDefault="0035632A">
      <w:pPr>
        <w:spacing w:line="440" w:lineRule="exact"/>
        <w:ind w:firstLineChars="200" w:firstLine="480"/>
        <w:rPr>
          <w:rFonts w:ascii="Arial" w:hAnsi="Arial" w:cs="Arial"/>
          <w:color w:val="000000"/>
          <w:sz w:val="24"/>
          <w:u w:val="single"/>
        </w:rPr>
      </w:pPr>
      <w:r>
        <w:rPr>
          <w:rFonts w:ascii="Arial" w:hAnsi="Arial" w:cs="Arial"/>
          <w:color w:val="000000"/>
          <w:sz w:val="24"/>
          <w:u w:val="single"/>
        </w:rPr>
        <w:t>（</w:t>
      </w:r>
      <w:r>
        <w:rPr>
          <w:rFonts w:ascii="Arial" w:hAnsi="Arial" w:cs="Arial"/>
          <w:color w:val="000000"/>
          <w:sz w:val="24"/>
          <w:u w:val="single"/>
        </w:rPr>
        <w:t>3</w:t>
      </w:r>
      <w:r>
        <w:rPr>
          <w:rFonts w:ascii="Arial" w:hAnsi="Arial" w:cs="Arial"/>
          <w:color w:val="000000"/>
          <w:sz w:val="24"/>
          <w:u w:val="single"/>
        </w:rPr>
        <w:t>）乙方在质保期内未能履行质保义务，需承担合同总价款</w:t>
      </w:r>
      <w:r>
        <w:rPr>
          <w:rFonts w:ascii="Arial" w:hAnsi="Arial" w:cs="Arial"/>
          <w:color w:val="000000"/>
          <w:sz w:val="24"/>
          <w:u w:val="single"/>
        </w:rPr>
        <w:t>5%</w:t>
      </w:r>
      <w:r>
        <w:rPr>
          <w:rFonts w:ascii="Arial" w:hAnsi="Arial" w:cs="Arial"/>
          <w:color w:val="000000"/>
          <w:sz w:val="24"/>
          <w:u w:val="single"/>
        </w:rPr>
        <w:t>的违约金。</w:t>
      </w:r>
    </w:p>
    <w:p w:rsidR="00EE7E2B" w:rsidRDefault="0035632A">
      <w:pPr>
        <w:spacing w:line="440" w:lineRule="exact"/>
        <w:ind w:firstLineChars="200" w:firstLine="482"/>
        <w:rPr>
          <w:rFonts w:ascii="Arial" w:hAnsi="Arial" w:cs="Arial"/>
          <w:color w:val="000000"/>
          <w:sz w:val="24"/>
        </w:rPr>
      </w:pPr>
      <w:r>
        <w:rPr>
          <w:rFonts w:ascii="Arial" w:hAnsi="Arial" w:cs="Arial" w:hint="eastAsia"/>
          <w:b/>
          <w:color w:val="000000"/>
          <w:sz w:val="24"/>
        </w:rPr>
        <w:t>十五、</w:t>
      </w:r>
      <w:r>
        <w:rPr>
          <w:rFonts w:ascii="Arial" w:hAnsi="Arial" w:cs="Arial"/>
          <w:b/>
          <w:color w:val="000000"/>
          <w:sz w:val="24"/>
        </w:rPr>
        <w:t>合同争议解决方式</w:t>
      </w:r>
      <w:r>
        <w:rPr>
          <w:rFonts w:ascii="Arial" w:hAnsi="Arial" w:cs="Arial"/>
          <w:b/>
          <w:sz w:val="24"/>
        </w:rPr>
        <w:t>：</w:t>
      </w:r>
      <w:r>
        <w:rPr>
          <w:rFonts w:ascii="Arial" w:hAnsi="Arial" w:cs="Arial"/>
          <w:color w:val="000000"/>
          <w:sz w:val="24"/>
          <w:u w:val="single"/>
        </w:rPr>
        <w:t>由双方友好协商解决，意见不一时，向甲方所在地人民法院起诉。</w:t>
      </w:r>
    </w:p>
    <w:p w:rsidR="00EE7E2B" w:rsidRDefault="0035632A">
      <w:pPr>
        <w:spacing w:line="440" w:lineRule="exact"/>
        <w:ind w:firstLineChars="200" w:firstLine="482"/>
        <w:rPr>
          <w:rFonts w:ascii="Arial" w:hAnsi="Arial" w:cs="Arial"/>
          <w:sz w:val="24"/>
        </w:rPr>
      </w:pPr>
      <w:r>
        <w:rPr>
          <w:rFonts w:ascii="Arial" w:hAnsi="Arial" w:cs="Arial"/>
          <w:b/>
          <w:sz w:val="24"/>
        </w:rPr>
        <w:t>十</w:t>
      </w:r>
      <w:r>
        <w:rPr>
          <w:rFonts w:ascii="Arial" w:hAnsi="Arial" w:cs="Arial" w:hint="eastAsia"/>
          <w:b/>
          <w:sz w:val="24"/>
        </w:rPr>
        <w:t>六</w:t>
      </w:r>
      <w:r>
        <w:rPr>
          <w:rFonts w:ascii="Arial" w:hAnsi="Arial" w:cs="Arial"/>
          <w:b/>
          <w:sz w:val="24"/>
        </w:rPr>
        <w:t>、其它约定事项：</w:t>
      </w:r>
      <w:r>
        <w:rPr>
          <w:rFonts w:ascii="Arial" w:hAnsi="Arial" w:cs="Arial"/>
          <w:sz w:val="24"/>
          <w:u w:val="single"/>
        </w:rPr>
        <w:t>未尽事宜，另行协商。本合同一式四份</w:t>
      </w:r>
      <w:r>
        <w:rPr>
          <w:rFonts w:ascii="Arial" w:hAnsi="Arial" w:cs="Arial"/>
          <w:sz w:val="24"/>
          <w:u w:val="single"/>
        </w:rPr>
        <w:t xml:space="preserve"> </w:t>
      </w:r>
      <w:r>
        <w:rPr>
          <w:rFonts w:ascii="Arial" w:hAnsi="Arial" w:cs="Arial"/>
          <w:sz w:val="24"/>
          <w:u w:val="single"/>
        </w:rPr>
        <w:t>双方各执两份</w:t>
      </w:r>
      <w:r>
        <w:rPr>
          <w:rFonts w:ascii="Arial" w:hAnsi="Arial" w:cs="Arial" w:hint="eastAsia"/>
          <w:sz w:val="24"/>
          <w:u w:val="single"/>
        </w:rPr>
        <w:t>。</w:t>
      </w:r>
    </w:p>
    <w:p w:rsidR="00EE7E2B" w:rsidRDefault="00EE7E2B">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8"/>
        <w:gridCol w:w="4772"/>
      </w:tblGrid>
      <w:tr w:rsidR="00EE7E2B">
        <w:trPr>
          <w:trHeight w:val="3288"/>
        </w:trPr>
        <w:tc>
          <w:tcPr>
            <w:tcW w:w="4588" w:type="dxa"/>
            <w:noWrap/>
          </w:tcPr>
          <w:p w:rsidR="00EE7E2B" w:rsidRDefault="0035632A">
            <w:pPr>
              <w:spacing w:line="360" w:lineRule="auto"/>
              <w:jc w:val="center"/>
              <w:rPr>
                <w:rFonts w:ascii="Arial" w:hAnsi="Arial" w:cs="Arial"/>
                <w:sz w:val="24"/>
              </w:rPr>
            </w:pPr>
            <w:r>
              <w:rPr>
                <w:rFonts w:ascii="Arial" w:hAnsi="Arial" w:cs="Arial"/>
                <w:sz w:val="24"/>
              </w:rPr>
              <w:t>甲</w:t>
            </w:r>
            <w:r>
              <w:rPr>
                <w:rFonts w:ascii="Arial" w:hAnsi="Arial" w:cs="Arial"/>
                <w:sz w:val="24"/>
              </w:rPr>
              <w:t xml:space="preserve">     </w:t>
            </w:r>
            <w:r>
              <w:rPr>
                <w:rFonts w:ascii="Arial" w:hAnsi="Arial" w:cs="Arial"/>
                <w:sz w:val="24"/>
              </w:rPr>
              <w:t>方</w:t>
            </w:r>
          </w:p>
          <w:p w:rsidR="00EE7E2B" w:rsidRDefault="0035632A">
            <w:pPr>
              <w:spacing w:line="360" w:lineRule="auto"/>
              <w:rPr>
                <w:rFonts w:ascii="Arial" w:hAnsi="Arial" w:cs="Arial"/>
                <w:sz w:val="24"/>
              </w:rPr>
            </w:pPr>
            <w:r>
              <w:rPr>
                <w:rFonts w:ascii="Arial" w:hAnsi="Arial" w:cs="Arial"/>
                <w:sz w:val="24"/>
              </w:rPr>
              <w:t>单位名称（章）：</w:t>
            </w:r>
          </w:p>
          <w:p w:rsidR="00EE7E2B" w:rsidRDefault="0035632A">
            <w:pPr>
              <w:spacing w:line="360" w:lineRule="auto"/>
              <w:rPr>
                <w:rFonts w:ascii="Arial" w:hAnsi="Arial" w:cs="Arial"/>
                <w:sz w:val="24"/>
              </w:rPr>
            </w:pPr>
            <w:r>
              <w:rPr>
                <w:rFonts w:ascii="Arial" w:hAnsi="Arial" w:cs="Arial"/>
                <w:sz w:val="24"/>
              </w:rPr>
              <w:t>单位地址：</w:t>
            </w:r>
          </w:p>
          <w:p w:rsidR="00EE7E2B" w:rsidRDefault="0035632A">
            <w:pPr>
              <w:spacing w:line="360" w:lineRule="auto"/>
              <w:rPr>
                <w:rFonts w:ascii="Arial" w:hAnsi="Arial" w:cs="Arial"/>
                <w:sz w:val="24"/>
              </w:rPr>
            </w:pPr>
            <w:r>
              <w:rPr>
                <w:rFonts w:ascii="Arial" w:hAnsi="Arial" w:cs="Arial"/>
                <w:sz w:val="24"/>
              </w:rPr>
              <w:t>法定代表人：</w:t>
            </w:r>
          </w:p>
          <w:p w:rsidR="00EE7E2B" w:rsidRDefault="0035632A">
            <w:pPr>
              <w:spacing w:line="360" w:lineRule="auto"/>
              <w:rPr>
                <w:rFonts w:ascii="Arial" w:hAnsi="Arial" w:cs="Arial"/>
                <w:sz w:val="24"/>
              </w:rPr>
            </w:pPr>
            <w:r>
              <w:rPr>
                <w:rFonts w:ascii="Arial" w:hAnsi="Arial" w:cs="Arial"/>
                <w:sz w:val="24"/>
              </w:rPr>
              <w:t>委托代理人</w:t>
            </w:r>
            <w:r>
              <w:rPr>
                <w:rFonts w:ascii="Arial" w:hAnsi="Arial" w:cs="Arial" w:hint="eastAsia"/>
                <w:sz w:val="24"/>
              </w:rPr>
              <w:t>：</w:t>
            </w:r>
          </w:p>
          <w:p w:rsidR="00EE7E2B" w:rsidRDefault="0035632A">
            <w:pPr>
              <w:spacing w:line="360" w:lineRule="auto"/>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p>
          <w:p w:rsidR="00EE7E2B" w:rsidRDefault="0035632A">
            <w:pPr>
              <w:spacing w:line="360" w:lineRule="auto"/>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p>
          <w:p w:rsidR="00EE7E2B" w:rsidRDefault="0035632A">
            <w:pPr>
              <w:spacing w:line="360" w:lineRule="auto"/>
              <w:rPr>
                <w:rFonts w:ascii="Arial" w:hAnsi="Arial" w:cs="Arial"/>
                <w:sz w:val="24"/>
              </w:rPr>
            </w:pPr>
            <w:r>
              <w:rPr>
                <w:rFonts w:ascii="Arial" w:hAnsi="Arial" w:cs="Arial"/>
                <w:sz w:val="24"/>
              </w:rPr>
              <w:t>开户银行：</w:t>
            </w:r>
          </w:p>
          <w:p w:rsidR="00EE7E2B" w:rsidRDefault="0035632A">
            <w:pPr>
              <w:spacing w:line="360" w:lineRule="auto"/>
              <w:rPr>
                <w:rFonts w:ascii="Arial" w:hAnsi="Arial" w:cs="Arial"/>
                <w:sz w:val="24"/>
              </w:rPr>
            </w:pPr>
            <w:r>
              <w:rPr>
                <w:rFonts w:ascii="Arial" w:hAnsi="Arial" w:cs="Arial"/>
                <w:sz w:val="24"/>
              </w:rPr>
              <w:t>帐号：</w:t>
            </w:r>
          </w:p>
        </w:tc>
        <w:tc>
          <w:tcPr>
            <w:tcW w:w="4772" w:type="dxa"/>
            <w:noWrap/>
          </w:tcPr>
          <w:p w:rsidR="00EE7E2B" w:rsidRDefault="0035632A">
            <w:pPr>
              <w:spacing w:line="360" w:lineRule="auto"/>
              <w:jc w:val="center"/>
              <w:rPr>
                <w:rFonts w:ascii="Arial" w:hAnsi="Arial" w:cs="Arial"/>
                <w:sz w:val="24"/>
              </w:rPr>
            </w:pPr>
            <w:r>
              <w:rPr>
                <w:rFonts w:ascii="Arial" w:hAnsi="Arial" w:cs="Arial"/>
                <w:sz w:val="24"/>
              </w:rPr>
              <w:t>乙</w:t>
            </w:r>
            <w:r>
              <w:rPr>
                <w:rFonts w:ascii="Arial" w:hAnsi="Arial" w:cs="Arial"/>
                <w:sz w:val="24"/>
              </w:rPr>
              <w:t xml:space="preserve">    </w:t>
            </w:r>
            <w:r>
              <w:rPr>
                <w:rFonts w:ascii="Arial" w:hAnsi="Arial" w:cs="Arial"/>
                <w:sz w:val="24"/>
              </w:rPr>
              <w:t>方</w:t>
            </w:r>
          </w:p>
          <w:p w:rsidR="00EE7E2B" w:rsidRDefault="0035632A">
            <w:pPr>
              <w:spacing w:line="360" w:lineRule="auto"/>
              <w:rPr>
                <w:rFonts w:ascii="Arial" w:hAnsi="Arial" w:cs="Arial"/>
                <w:sz w:val="24"/>
              </w:rPr>
            </w:pPr>
            <w:r>
              <w:rPr>
                <w:rFonts w:ascii="Arial" w:hAnsi="Arial" w:cs="Arial"/>
                <w:sz w:val="24"/>
              </w:rPr>
              <w:t>单位名称</w:t>
            </w:r>
            <w:r>
              <w:rPr>
                <w:rFonts w:ascii="Arial" w:hAnsi="Arial" w:cs="Arial"/>
                <w:sz w:val="24"/>
              </w:rPr>
              <w:t>(</w:t>
            </w:r>
            <w:r>
              <w:rPr>
                <w:rFonts w:ascii="Arial" w:hAnsi="Arial" w:cs="Arial"/>
                <w:sz w:val="24"/>
              </w:rPr>
              <w:t>章</w:t>
            </w:r>
            <w:r>
              <w:rPr>
                <w:rFonts w:ascii="Arial" w:hAnsi="Arial" w:cs="Arial"/>
                <w:sz w:val="24"/>
              </w:rPr>
              <w:t>)</w:t>
            </w:r>
            <w:r>
              <w:rPr>
                <w:rFonts w:ascii="Arial" w:hAnsi="Arial" w:cs="Arial"/>
                <w:sz w:val="24"/>
              </w:rPr>
              <w:t>：</w:t>
            </w:r>
          </w:p>
          <w:p w:rsidR="00EE7E2B" w:rsidRDefault="0035632A">
            <w:pPr>
              <w:spacing w:line="360" w:lineRule="auto"/>
              <w:ind w:left="1200" w:hangingChars="500" w:hanging="1200"/>
              <w:rPr>
                <w:rFonts w:ascii="Arial" w:hAnsi="Arial" w:cs="Arial"/>
                <w:sz w:val="24"/>
              </w:rPr>
            </w:pPr>
            <w:r>
              <w:rPr>
                <w:rFonts w:ascii="Arial" w:hAnsi="Arial" w:cs="Arial"/>
                <w:sz w:val="24"/>
              </w:rPr>
              <w:t>单位地址：</w:t>
            </w:r>
          </w:p>
          <w:p w:rsidR="00EE7E2B" w:rsidRDefault="0035632A">
            <w:pPr>
              <w:spacing w:line="360" w:lineRule="auto"/>
              <w:rPr>
                <w:rFonts w:ascii="Arial" w:hAnsi="Arial" w:cs="Arial"/>
                <w:sz w:val="24"/>
              </w:rPr>
            </w:pPr>
            <w:r>
              <w:rPr>
                <w:rFonts w:ascii="Arial" w:hAnsi="Arial" w:cs="Arial"/>
                <w:sz w:val="24"/>
              </w:rPr>
              <w:t>法定代表人：</w:t>
            </w:r>
          </w:p>
          <w:p w:rsidR="00EE7E2B" w:rsidRDefault="0035632A">
            <w:pPr>
              <w:spacing w:line="360" w:lineRule="auto"/>
              <w:rPr>
                <w:rFonts w:ascii="Arial" w:hAnsi="Arial" w:cs="Arial"/>
                <w:sz w:val="24"/>
              </w:rPr>
            </w:pPr>
            <w:r>
              <w:rPr>
                <w:rFonts w:ascii="Arial" w:hAnsi="Arial" w:cs="Arial"/>
                <w:sz w:val="24"/>
              </w:rPr>
              <w:t>委托代理人：</w:t>
            </w:r>
          </w:p>
          <w:p w:rsidR="00EE7E2B" w:rsidRDefault="0035632A">
            <w:pPr>
              <w:spacing w:line="360" w:lineRule="auto"/>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p>
          <w:p w:rsidR="00EE7E2B" w:rsidRDefault="0035632A">
            <w:pPr>
              <w:spacing w:line="360" w:lineRule="auto"/>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p>
          <w:p w:rsidR="00EE7E2B" w:rsidRDefault="0035632A">
            <w:pPr>
              <w:spacing w:line="360" w:lineRule="auto"/>
              <w:rPr>
                <w:rFonts w:ascii="Arial" w:hAnsi="Arial" w:cs="Arial"/>
                <w:sz w:val="24"/>
              </w:rPr>
            </w:pPr>
            <w:r>
              <w:rPr>
                <w:rFonts w:ascii="Arial" w:hAnsi="Arial" w:cs="Arial"/>
                <w:sz w:val="24"/>
              </w:rPr>
              <w:t>开户银行：</w:t>
            </w:r>
          </w:p>
          <w:p w:rsidR="00EE7E2B" w:rsidRDefault="0035632A">
            <w:pPr>
              <w:spacing w:line="360" w:lineRule="auto"/>
              <w:rPr>
                <w:rFonts w:ascii="Arial" w:hAnsi="Arial" w:cs="Arial"/>
                <w:sz w:val="24"/>
              </w:rPr>
            </w:pPr>
            <w:r>
              <w:rPr>
                <w:rFonts w:ascii="Arial" w:hAnsi="Arial" w:cs="Arial"/>
                <w:sz w:val="24"/>
              </w:rPr>
              <w:t>帐号：</w:t>
            </w:r>
          </w:p>
        </w:tc>
      </w:tr>
    </w:tbl>
    <w:p w:rsidR="00EE7E2B" w:rsidRDefault="00EE7E2B">
      <w:pPr>
        <w:rPr>
          <w:rFonts w:ascii="Arial" w:hAnsi="Arial" w:cs="Arial"/>
          <w:sz w:val="24"/>
        </w:rPr>
      </w:pPr>
    </w:p>
    <w:p w:rsidR="00EE7E2B" w:rsidRDefault="00EE7E2B">
      <w:pPr>
        <w:rPr>
          <w:sz w:val="24"/>
        </w:rPr>
      </w:pPr>
    </w:p>
    <w:p w:rsidR="00EE7E2B" w:rsidRDefault="0035632A">
      <w:pPr>
        <w:spacing w:line="360" w:lineRule="auto"/>
        <w:rPr>
          <w:sz w:val="32"/>
          <w:szCs w:val="32"/>
        </w:rPr>
        <w:sectPr w:rsidR="00EE7E2B">
          <w:footerReference w:type="default" r:id="rId24"/>
          <w:pgSz w:w="11906" w:h="16838"/>
          <w:pgMar w:top="1440" w:right="1560" w:bottom="1440" w:left="1135" w:header="851" w:footer="992" w:gutter="0"/>
          <w:pgNumType w:start="3"/>
          <w:cols w:space="720"/>
          <w:docGrid w:linePitch="312"/>
        </w:sectPr>
      </w:pPr>
      <w:r>
        <w:rPr>
          <w:rFonts w:ascii="宋体" w:hAnsi="宋体" w:cs="宋体" w:hint="eastAsia"/>
          <w:sz w:val="24"/>
        </w:rPr>
        <w:t>注：招标人保留根据招投标文件继续对合同文本修改、完善的权利，合同文本中的附件依据招投标文件另行制作。</w:t>
      </w:r>
    </w:p>
    <w:p w:rsidR="00EE7E2B" w:rsidRDefault="0035632A">
      <w:pPr>
        <w:pStyle w:val="11"/>
        <w:numPr>
          <w:ilvl w:val="0"/>
          <w:numId w:val="14"/>
        </w:numPr>
        <w:jc w:val="center"/>
        <w:rPr>
          <w:rFonts w:asciiTheme="majorEastAsia" w:eastAsiaTheme="majorEastAsia" w:hAnsiTheme="majorEastAsia"/>
          <w:b w:val="0"/>
          <w:bCs/>
          <w:color w:val="0D0D0D" w:themeColor="text1" w:themeTint="F2"/>
        </w:rPr>
      </w:pPr>
      <w:r>
        <w:rPr>
          <w:rFonts w:asciiTheme="majorEastAsia" w:eastAsiaTheme="majorEastAsia" w:hAnsiTheme="majorEastAsia" w:hint="eastAsia"/>
          <w:b w:val="0"/>
          <w:bCs/>
          <w:color w:val="0D0D0D" w:themeColor="text1" w:themeTint="F2"/>
        </w:rPr>
        <w:lastRenderedPageBreak/>
        <w:t>项目需求</w:t>
      </w:r>
    </w:p>
    <w:tbl>
      <w:tblPr>
        <w:tblStyle w:val="afb"/>
        <w:tblW w:w="9280" w:type="dxa"/>
        <w:tblLayout w:type="fixed"/>
        <w:tblLook w:val="04A0"/>
      </w:tblPr>
      <w:tblGrid>
        <w:gridCol w:w="640"/>
        <w:gridCol w:w="945"/>
        <w:gridCol w:w="960"/>
        <w:gridCol w:w="705"/>
        <w:gridCol w:w="4770"/>
        <w:gridCol w:w="585"/>
        <w:gridCol w:w="675"/>
      </w:tblGrid>
      <w:tr w:rsidR="00EE7E2B">
        <w:tc>
          <w:tcPr>
            <w:tcW w:w="640"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序号</w:t>
            </w:r>
          </w:p>
        </w:tc>
        <w:tc>
          <w:tcPr>
            <w:tcW w:w="945"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产品类别</w:t>
            </w:r>
          </w:p>
        </w:tc>
        <w:tc>
          <w:tcPr>
            <w:tcW w:w="960"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参考品牌</w:t>
            </w:r>
          </w:p>
        </w:tc>
        <w:tc>
          <w:tcPr>
            <w:tcW w:w="705"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型号</w:t>
            </w:r>
          </w:p>
        </w:tc>
        <w:tc>
          <w:tcPr>
            <w:tcW w:w="4770"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参数</w:t>
            </w:r>
          </w:p>
        </w:tc>
        <w:tc>
          <w:tcPr>
            <w:tcW w:w="585"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单位</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b/>
                <w:bCs/>
                <w:color w:val="000000"/>
                <w:kern w:val="0"/>
                <w:sz w:val="18"/>
                <w:szCs w:val="18"/>
              </w:rPr>
              <w:t>数量</w:t>
            </w:r>
          </w:p>
        </w:tc>
      </w:tr>
      <w:tr w:rsidR="00EE7E2B">
        <w:tc>
          <w:tcPr>
            <w:tcW w:w="640" w:type="dxa"/>
          </w:tcPr>
          <w:p w:rsidR="00EE7E2B" w:rsidRDefault="0035632A">
            <w:r>
              <w:rPr>
                <w:rFonts w:hint="eastAsia"/>
              </w:rPr>
              <w:t>1</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2系列全彩网络摄像机</w:t>
            </w:r>
          </w:p>
        </w:tc>
        <w:tc>
          <w:tcPr>
            <w:tcW w:w="960" w:type="dxa"/>
            <w:vAlign w:val="center"/>
          </w:tcPr>
          <w:p w:rsidR="00EE7E2B" w:rsidRDefault="0035632A">
            <w:pPr>
              <w:widowControl/>
              <w:jc w:val="left"/>
              <w:textAlignment w:val="center"/>
              <w:rPr>
                <w:rFonts w:eastAsia="微软雅黑"/>
              </w:rPr>
            </w:pPr>
            <w:r>
              <w:rPr>
                <w:rFonts w:ascii="微软雅黑" w:eastAsia="微软雅黑" w:hAnsi="微软雅黑" w:cs="微软雅黑" w:hint="eastAsia"/>
                <w:color w:val="000000"/>
                <w:kern w:val="0"/>
                <w:sz w:val="16"/>
                <w:szCs w:val="16"/>
              </w:rPr>
              <w:t>海康威视、大华、宇视</w:t>
            </w:r>
          </w:p>
        </w:tc>
        <w:tc>
          <w:tcPr>
            <w:tcW w:w="70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200万POE</w:t>
            </w:r>
          </w:p>
        </w:tc>
        <w:tc>
          <w:tcPr>
            <w:tcW w:w="4770" w:type="dxa"/>
            <w:vAlign w:val="center"/>
          </w:tcPr>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具有200万像素 CMOS传感器。</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最低照度彩色不大于0.005 lx，黑白不大于0.0005 lx。（公安部检验报告证明）</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★内置暖白光补光灯。（公安部检验报告证明）</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补光距离不小于60米。（公安部检验报告证明）</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动态范围不小于106dB。（公安部检验报告证明）</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信噪比不小于62dB。（公安部检验报告证明）</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需支持IP67防尘防水。（公安部检验报告证明）</w:t>
            </w:r>
          </w:p>
          <w:p w:rsidR="00EE7E2B" w:rsidRDefault="0035632A">
            <w:pPr>
              <w:widowControl/>
              <w:jc w:val="left"/>
              <w:textAlignment w:val="center"/>
            </w:pPr>
            <w:r>
              <w:rPr>
                <w:rFonts w:ascii="微软雅黑" w:eastAsia="微软雅黑" w:hAnsi="微软雅黑" w:cs="微软雅黑" w:hint="eastAsia"/>
                <w:color w:val="000000"/>
                <w:kern w:val="0"/>
                <w:sz w:val="16"/>
                <w:szCs w:val="16"/>
              </w:rPr>
              <w:t>需支持DC12V供电，且在不小于DC12V±30%范围内变化时可以正常工作。（公安部检验报告证明）</w:t>
            </w: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30</w:t>
            </w:r>
          </w:p>
        </w:tc>
      </w:tr>
      <w:tr w:rsidR="00EE7E2B">
        <w:tc>
          <w:tcPr>
            <w:tcW w:w="640" w:type="dxa"/>
          </w:tcPr>
          <w:p w:rsidR="00EE7E2B" w:rsidRDefault="0035632A">
            <w:r>
              <w:rPr>
                <w:rFonts w:hint="eastAsia"/>
              </w:rPr>
              <w:t>2</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监控摄像机支架</w:t>
            </w:r>
          </w:p>
        </w:tc>
        <w:tc>
          <w:tcPr>
            <w:tcW w:w="960"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国产</w:t>
            </w: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30</w:t>
            </w:r>
          </w:p>
        </w:tc>
      </w:tr>
      <w:tr w:rsidR="00EE7E2B">
        <w:tc>
          <w:tcPr>
            <w:tcW w:w="640" w:type="dxa"/>
          </w:tcPr>
          <w:p w:rsidR="00EE7E2B" w:rsidRDefault="0035632A">
            <w:r>
              <w:rPr>
                <w:rFonts w:hint="eastAsia"/>
              </w:rPr>
              <w:t>3</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I系列-行业通用型NVR</w:t>
            </w:r>
          </w:p>
        </w:tc>
        <w:tc>
          <w:tcPr>
            <w:tcW w:w="960" w:type="dxa"/>
            <w:vAlign w:val="center"/>
          </w:tcPr>
          <w:p w:rsidR="00EE7E2B" w:rsidRDefault="0035632A">
            <w:pPr>
              <w:widowControl/>
              <w:jc w:val="left"/>
              <w:textAlignment w:val="center"/>
              <w:rPr>
                <w:rFonts w:eastAsia="微软雅黑"/>
              </w:rPr>
            </w:pPr>
            <w:r>
              <w:rPr>
                <w:rFonts w:ascii="微软雅黑" w:eastAsia="微软雅黑" w:hAnsi="微软雅黑" w:cs="微软雅黑" w:hint="eastAsia"/>
                <w:color w:val="000000"/>
                <w:kern w:val="0"/>
                <w:sz w:val="16"/>
                <w:szCs w:val="16"/>
              </w:rPr>
              <w:t>海康威视大华、宇视</w:t>
            </w:r>
          </w:p>
        </w:tc>
        <w:tc>
          <w:tcPr>
            <w:tcW w:w="70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32路8盘位</w:t>
            </w:r>
          </w:p>
        </w:tc>
        <w:tc>
          <w:tcPr>
            <w:tcW w:w="4770" w:type="dxa"/>
            <w:vAlign w:val="center"/>
          </w:tcPr>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★★支持接入双目、三目、800w、1600w球型鹰眼、2400w环型鹰眼相机，3200w摄像机，并可将视频画面以多画面分割方式显示，可自定义画面布局（以公安部检测报告为准）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★★支持设备级联，NVR接入NVR、DVR、XVR设备，选择通道添加（以公安部检测报告为准）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配合具有高温点检测、船舶检测、测温、温差报警功能的网络摄像机，当触发报警时，样机可联动录像、抓拍并保存图片、弹出报警画面、声音警告、上传中心、发送邮件、触发报警输出，联动云台轮巡、联动云台预置点、记录日志（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★★支持按年龄、性别、眼镜、上衣颜色、骑车、背包属性分组显示人员录像文件（以公安部检测报告为准）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w:t>
            </w:r>
            <w:r>
              <w:rPr>
                <w:rFonts w:ascii="微软雅黑" w:eastAsia="微软雅黑" w:hAnsi="微软雅黑" w:cs="微软雅黑" w:hint="eastAsia"/>
                <w:color w:val="000000"/>
                <w:kern w:val="0"/>
                <w:sz w:val="16"/>
                <w:szCs w:val="16"/>
              </w:rPr>
              <w:lastRenderedPageBreak/>
              <w:t>联动云台预置点、记录日志（以公安部检测报告为准）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★支持秒级检索查看硬盘中录像文件，秒级检索录像文件中的人员、车辆、人体等活动目标，并以弹窗形式来展示活动目标关联的录像片段（以公安部检测报告为准）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★支持图片文件秒级检索，秒级提取硬盘中人脸、车辆、人体等图片文件，用户可快速浏览全部通道中的图片文件（以公安部检测报告为准）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★支持过车记录导出表格功能，表格包含通道、时间、车牌号、车型、车身颜色、车辆品牌、车辆抓拍图片信息（以公安部检测报告为准）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★支持图表形式展示已添加的IP通道，支持自动抓拍一张图片作为IP通道封面（以公安部检测报告为准）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★配合全局摄像机，支持3D定位功能，可以在全景通道上任意选取点位，球机通道可变倍定位（以公安部检测报告为准）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★支持查看希捷硬盘健康状态信息，包括温度，震动，链路稳定性。支持查看最近7天（168小时）的硬盘状态信息（以公安部检测报告为准）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★支持图片存储服务管理功能，可将NVR作为图片存储服务器，接收外设推送的图片进行存储（以公安部检测报告为准）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★可对视频画面叠加10行字符，每行可输入22个汉字；可设置透明闪烁、透明不闪烁、不透明不闪烁、不透明闪烁4种OSD属性（以公安部检测报告为准）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★支持缩略图,录像回放中，当鼠标在进度条上移动时，可自动显示该时间点附近的视频画面图片（以公安部检测报告为准）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★支持回放双进度条控制功能，可在进度条上自动标注目标事件，一条为当前回放通道，一条为全部通道。支持鼠标在进度条上点击进行快速定位回放功能（以公安部检测报告为准）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★可通过IE预览和回放双目摄像机的立体声（以公安部检测报告为准）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★支持报警输入触发一键撤防功能，撤防的报警类型可选（弹出报警画面、声音警告、上传中心、发送邮件、触发报警输出）（以公安部检测报告为准）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★支持实时监测并显示系统正在进行的录像备份任务，可查看剩余录像大小、剩余时间、备份进度百分比和进度条（以公安部检测报告为准）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lastRenderedPageBreak/>
              <w:t>★支持对任一录像文件打标签，单个文件最大支持1024个标签，设备可添加的标签个数不少于8192（以公安部检测报告为准）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★支持POS功能，可接入POS机，叠加POS信息到录像中，可修改POS信息的字体大小和颜色，可按关键字搜索录像（以公安部检测报告为准）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★配合前端接入的智能摄像机，可在客户端视频画面上显示叠加的智能分析规则框，智能分析规则框大小和数量可随目标大小和数量自动调整，并随目标消失而消失（以公安部检测报告为准）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时间轴缩放：录像回放中支持设置时间轴范围，范围可选5分钟、10分钟、20分钟、1小时、2小时、4小时、8小时、12小时、16小时、20小时、24小时、2天、4天、1周、2周、4周，通过鼠标滚轮缩放时间轴范围（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实时查看设备状态，包括CPU使用率、内存使用率、CPU温度、机箱温度、风扇转速等；支持配置风扇全速、自动调速转动模式，自动调速转动模式可根据机箱温度自适应调节风扇转速（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★○可接入10T容量的SATA接口硬盘；可接入AI硬盘。支持硬盘休眠（以公安部检测报告为准）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○支持设置8个二次认证用户，当设备启用二次认证，其他用户在回放、下载时，需要二次用户同时授权才能登录设备（以公安部检测报告为准）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○可设置主码流、子码流流进行录像（以公安部检测报告为准）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○支持即时回放功能，在预览状态下可回放任一通道5-120分钟内的录像文件（以公安部检测报告为准）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○可同时正放或倒放32路H.265编码的视频图像（以公安部检测报告为准）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支持1路H.265编码、25fps、8160×2400格式的视频实时预览（以公安部检测报告为准）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支持录像打包时间1-300分钟可设置（以公安部检测报告为准）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支持1/8、1/4、1/2、1、2、4、8、16、32、64、128、256等倍速回放录像，支持录像回放的剪辑和回放截图功能（以公安部检测报告为准）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支持密码安全,密码错误次数超过7次，锁定账号；设备密码定期提示修改、删除；支持密码复杂度等级显示；设备密码不允许明文显示和拷贝操作，并支持通过安全问题恢复密码（以公安部检测报告为准）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支持开启RAID后，系统接入带宽、存储带宽、转发带宽、回放带</w:t>
            </w:r>
            <w:r>
              <w:rPr>
                <w:rFonts w:ascii="微软雅黑" w:eastAsia="微软雅黑" w:hAnsi="微软雅黑" w:cs="微软雅黑" w:hint="eastAsia"/>
                <w:color w:val="000000"/>
                <w:kern w:val="0"/>
                <w:sz w:val="16"/>
                <w:szCs w:val="16"/>
              </w:rPr>
              <w:lastRenderedPageBreak/>
              <w:t>宽不下降（以公安部检测报告为准）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支持日志回放功能，可对报警日志关联的录像进行回放；录像文件含设备的序列号、MAC地址、录像时间水印信息（以公安部检测报告为准）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支持在预览界面下拖动任意预览通道画面，交换通道顺序。</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支持摘要回放：选中通道指定时间范围内的一段录像，对重要事件和目标进行轨迹分析、重新排序、叠加显示（以公安部检测报告为准）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支持回放控制：录像回放时，支持截图、剪辑、打标签、电子放大、调节音量、锁定等操作；并支持多路电子放大（以公安部检测报告为准）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支持弹幕显示，录像回放时，当播放至有录像标签时间点时，可在画面上自动叠加显示标签内容（以公安部检测报告为准）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支持接入云台，并可以通过本地GUI或者客户端软件实现云台的8个方向的转动、变倍、聚焦、巡航功能、预置点的设置与调用等功能（以公安部检测报告为准）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NVR总资源为满负载条件下的最大接入带宽640Mbps、最大存储带宽640Mbps、最大转发带宽640Mbps、最大回放带宽640Mbps。最大接入路数32路（以公安部检测报告为准）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样机可接入H.265、H.264、MPEG4、smart265、smart264、MJPEG视频编码格式的IPC。支持接入SVAC视频编码格式的IPC可通过客户端显示（以公安部检测报告为准）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支持即时存储和回放功能，可回放设备断电、断网前一秒的录像（以公安部检测报告为准）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lastRenderedPageBreak/>
              <w:t>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支持设置走廊模式，对画面进行“左右”、“上下”、“中心”镜像翻转（以公安部检测报告为准）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支持录像续传接收功能，接入具有断网续传功能的网络摄像机，当设备与摄像机之间网络中断并恢复后，可自动接收摄像机内存储的视频图像（以公安部检测报告为准）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支持整机热备份功能，设置一台备份硬盘录像机，当主设备断网时，备份设备替换主设备进行录像，当主设备正常时，备份设备可回传录像文件至主设备（以公安部检测报告为准）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接入带有热度图功能的IPC，可检索热度图并按日、周、月、年统计生成报表，可同时选择多个带有客流统计功能的IPC，自动将多个IPC通道的客流统计数据求和，并按日、周、月、年统计生成报表（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支持即时流畅预览，通过客户端软件预览图像时，当网络带宽低于该通道码率时，自动抽帧处理，使预览画面无花屏、马赛克现象产生（以公安部检测报告为准）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支持抽帧回放（以公安部检测报告为准）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支持预览转码，通过WEB端、客户端软件远程预览时，样机可重新编码一路与主码流不同分辨率、帧率、码率的图像（以公安部检测报告为准）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支持多址设定功能，可将2个网口设置不同网段的IP地址（以公安部检测报告为准）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支持客户端与设备端进行实时双向对讲；支持客户端与设备的IP通道进行实时双向对讲，可通过设备端与IPC进行实时双向对讲（以公安部检测报告为准）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支持远程管理IPC功能。支持对前端IPC批量远程升级；支持远程对IPC的参数配置修改，支持IPC的参数配置到其他通道（以公安部检测报告为准）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可设置定时抓图、移动侦测抓图、报警抓图、移动侦测且报警抓图、智能侦测抓图、手动抓图，可进行32路抓拍并存储1080P格式的图片（以公安部检测报告为准）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支持对任一录像文件加锁、解锁，只有解锁后才可被覆盖（以公安部检测报告为准）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支持双系统功能检查，检测到一个系统异常时，可从另一个系统启动，并恢复异常系统（以公安部检测报告为准）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具有2个HDMI接口、2个VGA接口、2个RJ45网络接口、2个USB2.0接口、1个USB3.0接口、16路报警输入接口、8路报警输出接口，可内置8块SATA接口硬盘（以公安部检测报告为准）</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lastRenderedPageBreak/>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以公安部检测报告为准）</w:t>
            </w:r>
          </w:p>
          <w:p w:rsidR="00EE7E2B" w:rsidRDefault="0035632A">
            <w:pPr>
              <w:widowControl/>
              <w:jc w:val="left"/>
              <w:textAlignment w:val="center"/>
            </w:pPr>
            <w:r>
              <w:rPr>
                <w:rFonts w:ascii="微软雅黑" w:eastAsia="微软雅黑" w:hAnsi="微软雅黑" w:cs="微软雅黑" w:hint="eastAsia"/>
                <w:color w:val="000000"/>
                <w:kern w:val="0"/>
                <w:sz w:val="16"/>
                <w:szCs w:val="16"/>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lastRenderedPageBreak/>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lastRenderedPageBreak/>
              <w:t>4</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监控硬盘</w:t>
            </w:r>
          </w:p>
        </w:tc>
        <w:tc>
          <w:tcPr>
            <w:tcW w:w="960" w:type="dxa"/>
            <w:vAlign w:val="center"/>
          </w:tcPr>
          <w:p w:rsidR="00EE7E2B" w:rsidRDefault="0035632A">
            <w:pPr>
              <w:widowControl/>
              <w:jc w:val="left"/>
              <w:textAlignment w:val="center"/>
              <w:rPr>
                <w:rFonts w:eastAsia="微软雅黑"/>
              </w:rPr>
            </w:pPr>
            <w:r>
              <w:rPr>
                <w:rFonts w:ascii="微软雅黑" w:eastAsia="微软雅黑" w:hAnsi="微软雅黑" w:cs="微软雅黑" w:hint="eastAsia"/>
                <w:color w:val="000000"/>
                <w:kern w:val="0"/>
                <w:sz w:val="16"/>
                <w:szCs w:val="16"/>
              </w:rPr>
              <w:t>西数、东芝、希捷</w:t>
            </w:r>
          </w:p>
        </w:tc>
        <w:tc>
          <w:tcPr>
            <w:tcW w:w="70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4T</w:t>
            </w: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8</w:t>
            </w:r>
          </w:p>
        </w:tc>
      </w:tr>
      <w:tr w:rsidR="00EE7E2B">
        <w:tc>
          <w:tcPr>
            <w:tcW w:w="640" w:type="dxa"/>
          </w:tcPr>
          <w:p w:rsidR="00EE7E2B" w:rsidRDefault="0035632A">
            <w:r>
              <w:rPr>
                <w:rFonts w:hint="eastAsia"/>
              </w:rPr>
              <w:t>5</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交换机</w:t>
            </w:r>
          </w:p>
        </w:tc>
        <w:tc>
          <w:tcPr>
            <w:tcW w:w="960" w:type="dxa"/>
            <w:vAlign w:val="center"/>
          </w:tcPr>
          <w:p w:rsidR="00EE7E2B" w:rsidRDefault="0035632A">
            <w:pPr>
              <w:widowControl/>
              <w:jc w:val="left"/>
              <w:textAlignment w:val="center"/>
              <w:rPr>
                <w:rFonts w:eastAsia="微软雅黑"/>
              </w:rPr>
            </w:pPr>
            <w:r>
              <w:rPr>
                <w:rFonts w:ascii="微软雅黑" w:eastAsia="微软雅黑" w:hAnsi="微软雅黑" w:cs="微软雅黑" w:hint="eastAsia"/>
                <w:color w:val="000000"/>
                <w:kern w:val="0"/>
                <w:sz w:val="16"/>
                <w:szCs w:val="16"/>
              </w:rPr>
              <w:t>万网博通、华为、锐捷</w:t>
            </w:r>
          </w:p>
        </w:tc>
        <w:tc>
          <w:tcPr>
            <w:tcW w:w="705" w:type="dxa"/>
            <w:vAlign w:val="center"/>
          </w:tcPr>
          <w:p w:rsidR="00EE7E2B" w:rsidRDefault="00EE7E2B">
            <w:pPr>
              <w:jc w:val="left"/>
            </w:pPr>
          </w:p>
        </w:tc>
        <w:tc>
          <w:tcPr>
            <w:tcW w:w="4770" w:type="dxa"/>
            <w:vAlign w:val="center"/>
          </w:tcPr>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24个千兆POE电口+2个千兆SFP光口；</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支持POE/POE+供电-POE输出最大功率370W，电源最大功率400W；</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机架式；无管理；4KV防护等级；</w:t>
            </w:r>
          </w:p>
          <w:p w:rsidR="00EE7E2B" w:rsidRDefault="0035632A">
            <w:pPr>
              <w:widowControl/>
              <w:jc w:val="left"/>
              <w:textAlignment w:val="center"/>
            </w:pPr>
            <w:r>
              <w:rPr>
                <w:rFonts w:ascii="微软雅黑" w:eastAsia="微软雅黑" w:hAnsi="微软雅黑" w:cs="微软雅黑" w:hint="eastAsia"/>
                <w:color w:val="000000"/>
                <w:kern w:val="0"/>
                <w:sz w:val="16"/>
                <w:szCs w:val="16"/>
              </w:rPr>
              <w:t>交换容量256Gbps，包转发率96Mpps；</w:t>
            </w: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2</w:t>
            </w:r>
          </w:p>
        </w:tc>
      </w:tr>
      <w:tr w:rsidR="00EE7E2B">
        <w:tc>
          <w:tcPr>
            <w:tcW w:w="640" w:type="dxa"/>
          </w:tcPr>
          <w:p w:rsidR="00EE7E2B" w:rsidRDefault="0035632A">
            <w:r>
              <w:rPr>
                <w:rFonts w:hint="eastAsia"/>
              </w:rPr>
              <w:t>6</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网线</w:t>
            </w:r>
          </w:p>
        </w:tc>
        <w:tc>
          <w:tcPr>
            <w:tcW w:w="960" w:type="dxa"/>
            <w:vAlign w:val="center"/>
          </w:tcPr>
          <w:p w:rsidR="00EE7E2B" w:rsidRDefault="0035632A">
            <w:pPr>
              <w:widowControl/>
              <w:jc w:val="left"/>
              <w:textAlignment w:val="center"/>
              <w:rPr>
                <w:rFonts w:eastAsia="微软雅黑"/>
              </w:rPr>
            </w:pPr>
            <w:r>
              <w:rPr>
                <w:rFonts w:ascii="微软雅黑" w:eastAsia="微软雅黑" w:hAnsi="微软雅黑" w:cs="微软雅黑" w:hint="eastAsia"/>
                <w:color w:val="000000"/>
                <w:kern w:val="0"/>
                <w:sz w:val="16"/>
                <w:szCs w:val="16"/>
              </w:rPr>
              <w:t>爱谱华顿、海康、康普</w:t>
            </w:r>
          </w:p>
        </w:tc>
        <w:tc>
          <w:tcPr>
            <w:tcW w:w="70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超五类</w:t>
            </w: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项</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t>7</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室外立杆</w:t>
            </w:r>
          </w:p>
        </w:tc>
        <w:tc>
          <w:tcPr>
            <w:tcW w:w="960" w:type="dxa"/>
            <w:vAlign w:val="center"/>
          </w:tcPr>
          <w:p w:rsidR="00EE7E2B" w:rsidRDefault="0035632A">
            <w:pPr>
              <w:jc w:val="left"/>
            </w:pPr>
            <w:r>
              <w:rPr>
                <w:rFonts w:hint="eastAsia"/>
                <w:sz w:val="16"/>
                <w:szCs w:val="16"/>
              </w:rPr>
              <w:t>定制</w:t>
            </w:r>
          </w:p>
        </w:tc>
        <w:tc>
          <w:tcPr>
            <w:tcW w:w="70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参烈士陵园室外标准</w:t>
            </w:r>
          </w:p>
        </w:tc>
        <w:tc>
          <w:tcPr>
            <w:tcW w:w="4770"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防雷</w:t>
            </w: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2</w:t>
            </w:r>
          </w:p>
        </w:tc>
      </w:tr>
      <w:tr w:rsidR="00EE7E2B">
        <w:tc>
          <w:tcPr>
            <w:tcW w:w="640" w:type="dxa"/>
          </w:tcPr>
          <w:p w:rsidR="00EE7E2B" w:rsidRDefault="0035632A">
            <w:r>
              <w:rPr>
                <w:rFonts w:hint="eastAsia"/>
              </w:rPr>
              <w:t>8</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智能测温安检门</w:t>
            </w:r>
          </w:p>
        </w:tc>
        <w:tc>
          <w:tcPr>
            <w:tcW w:w="960" w:type="dxa"/>
            <w:vAlign w:val="center"/>
          </w:tcPr>
          <w:p w:rsidR="00EE7E2B" w:rsidRDefault="0035632A">
            <w:pPr>
              <w:jc w:val="left"/>
            </w:pPr>
            <w:r>
              <w:rPr>
                <w:rFonts w:hint="eastAsia"/>
              </w:rPr>
              <w:t>海康、捷轩、柯探智慧</w:t>
            </w:r>
          </w:p>
        </w:tc>
        <w:tc>
          <w:tcPr>
            <w:tcW w:w="705" w:type="dxa"/>
            <w:vAlign w:val="center"/>
          </w:tcPr>
          <w:p w:rsidR="00EE7E2B" w:rsidRDefault="00EE7E2B">
            <w:pPr>
              <w:jc w:val="left"/>
            </w:pPr>
          </w:p>
        </w:tc>
        <w:tc>
          <w:tcPr>
            <w:tcW w:w="4770" w:type="dxa"/>
            <w:vAlign w:val="center"/>
          </w:tcPr>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操作方式： </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     红外线遥控操作；电脑远程联网操作（定制）；</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     豪华超大超亮5.7寸 LCD显示，中英文双语菜单；</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探测区域：</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根据人体基本结构将探测门划分为多个相互重叠的探测区域，采用网状探测方式和单一频率激励技术，消除探测区域内的弱区和盲区，灵敏度更高，性能更稳定。</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报警方式：</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     声光报警，音调快慢可区分金属物大小，多种报警音量模式适用于不同场合的选择，通过门柱左右超亮LED报警灯可准确显示人体相应高度藏匿的违禁物品。</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    测温报警：真人发音报警，提示体温异常；</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区域灵敏度：</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最高灵敏度可以探测到回形针大小的金属含量物体，可在0-255级灵敏度之间自行调节、可根据探测要求把各区位调节器调到适当的灵敏度，同时可对整体灵敏度进行另外调节。预先设定金属物品重量、体积、大小、部位、排除钥匙、首饰、皮带扣等误报警。</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产品工艺：</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采用PVC产品合成材料及特种工艺制造，防水防潮，外形豪华美观更适合大型高级场所使用。</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智能统计：</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智能化的客流量和报警计数功能，能够自动统计人员通过数和报警次数。</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抗干扰能力强：</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采用数字、模拟和左右平衡技术，防止误报警和漏报，大大提高</w:t>
            </w:r>
            <w:r>
              <w:rPr>
                <w:rFonts w:ascii="微软雅黑" w:eastAsia="微软雅黑" w:hAnsi="微软雅黑" w:cs="微软雅黑" w:hint="eastAsia"/>
                <w:color w:val="000000"/>
                <w:kern w:val="0"/>
                <w:sz w:val="16"/>
                <w:szCs w:val="16"/>
              </w:rPr>
              <w:lastRenderedPageBreak/>
              <w:t>抗干扰能力。</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安全保护：</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采用双重密码保护，只允许授权人员操作，可根据需要对密码进行修改，并提供密码丢失恢复设置，安全性更高。</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参数设置自动存储，无须采用不间断电源保护，更安全更方便。</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电磁辐射：</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符合EMC电磁辐射标准，采用弱磁场技术，对心脏起搏器佩戴者、孕妇、软盘、胶卷、录像带等无害。</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安装调试：</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本设备金属探测门采用一体化设计，仅需20分钟即可安装或拆卸完毕，随机配备安装和调试操作说明书。</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技术参数 </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电    源：AC90V-250V  50HZ-60HZ                    功    率：&lt;35W </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外型尺寸：2200mm（高）´800mm（宽）´500mm（深）     通道尺寸：2010mm（高）´700mm（宽）´500mm（深）</w:t>
            </w:r>
          </w:p>
          <w:p w:rsidR="00EE7E2B" w:rsidRDefault="00EE7E2B">
            <w:pPr>
              <w:widowControl/>
              <w:jc w:val="left"/>
              <w:textAlignment w:val="center"/>
              <w:rPr>
                <w:rFonts w:ascii="微软雅黑" w:eastAsia="微软雅黑" w:hAnsi="微软雅黑" w:cs="微软雅黑"/>
                <w:color w:val="000000"/>
                <w:kern w:val="0"/>
                <w:sz w:val="16"/>
                <w:szCs w:val="16"/>
              </w:rPr>
            </w:pP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温度范围：-32-380℃                               距离   比：13：1               </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基本精确度：±0.3%                                超出量程提示：LCD 将显示 “”xxxx”     </w:t>
            </w:r>
          </w:p>
          <w:p w:rsidR="00EE7E2B" w:rsidRDefault="0035632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 xml:space="preserve"> 红外线测温分辩率：0.1℃/℉                         响应时间：小于1秒 </w:t>
            </w:r>
          </w:p>
          <w:p w:rsidR="00EE7E2B" w:rsidRDefault="00EE7E2B">
            <w:pPr>
              <w:widowControl/>
              <w:jc w:val="left"/>
              <w:textAlignment w:val="center"/>
              <w:rPr>
                <w:rFonts w:ascii="微软雅黑" w:eastAsia="微软雅黑" w:hAnsi="微软雅黑" w:cs="微软雅黑"/>
                <w:color w:val="000000"/>
                <w:kern w:val="0"/>
                <w:sz w:val="16"/>
                <w:szCs w:val="16"/>
              </w:rPr>
            </w:pPr>
          </w:p>
          <w:p w:rsidR="00EE7E2B" w:rsidRDefault="0035632A">
            <w:pPr>
              <w:widowControl/>
              <w:jc w:val="left"/>
              <w:textAlignment w:val="center"/>
            </w:pPr>
            <w:r>
              <w:rPr>
                <w:rFonts w:ascii="微软雅黑" w:eastAsia="微软雅黑" w:hAnsi="微软雅黑" w:cs="微软雅黑" w:hint="eastAsia"/>
                <w:color w:val="000000"/>
                <w:kern w:val="0"/>
                <w:sz w:val="16"/>
                <w:szCs w:val="16"/>
              </w:rPr>
              <w:t>相对湿度：10-95%RH（不结露，环境测温&lt;30℃)     工作环境：0°C— 45°C</w:t>
            </w: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lastRenderedPageBreak/>
              <w:t>只</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lastRenderedPageBreak/>
              <w:t>9</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显示器</w:t>
            </w:r>
          </w:p>
        </w:tc>
        <w:tc>
          <w:tcPr>
            <w:tcW w:w="960" w:type="dxa"/>
            <w:vAlign w:val="center"/>
          </w:tcPr>
          <w:p w:rsidR="00EE7E2B" w:rsidRDefault="0035632A">
            <w:pPr>
              <w:jc w:val="left"/>
              <w:rPr>
                <w:sz w:val="16"/>
                <w:szCs w:val="16"/>
              </w:rPr>
            </w:pPr>
            <w:r>
              <w:rPr>
                <w:rFonts w:hint="eastAsia"/>
                <w:sz w:val="16"/>
                <w:szCs w:val="16"/>
              </w:rPr>
              <w:t>AOC/</w:t>
            </w:r>
            <w:r>
              <w:rPr>
                <w:rFonts w:hint="eastAsia"/>
                <w:sz w:val="16"/>
                <w:szCs w:val="16"/>
              </w:rPr>
              <w:t>现代、方正</w:t>
            </w:r>
          </w:p>
        </w:tc>
        <w:tc>
          <w:tcPr>
            <w:tcW w:w="70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21.5</w:t>
            </w: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台</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t>10</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线管</w:t>
            </w:r>
          </w:p>
        </w:tc>
        <w:tc>
          <w:tcPr>
            <w:tcW w:w="960" w:type="dxa"/>
            <w:vAlign w:val="center"/>
          </w:tcPr>
          <w:p w:rsidR="00EE7E2B" w:rsidRDefault="0035632A">
            <w:pPr>
              <w:jc w:val="left"/>
              <w:rPr>
                <w:sz w:val="16"/>
                <w:szCs w:val="16"/>
              </w:rPr>
            </w:pPr>
            <w:r>
              <w:rPr>
                <w:rFonts w:hint="eastAsia"/>
                <w:sz w:val="16"/>
                <w:szCs w:val="16"/>
              </w:rPr>
              <w:t>国产优质</w:t>
            </w: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项</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t>11</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辅材</w:t>
            </w:r>
          </w:p>
        </w:tc>
        <w:tc>
          <w:tcPr>
            <w:tcW w:w="960" w:type="dxa"/>
            <w:vAlign w:val="center"/>
          </w:tcPr>
          <w:p w:rsidR="00EE7E2B" w:rsidRDefault="00EE7E2B">
            <w:pPr>
              <w:jc w:val="left"/>
            </w:pP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项</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t>12</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灯具（参陵园办公楼样式双灯管）</w:t>
            </w:r>
          </w:p>
        </w:tc>
        <w:tc>
          <w:tcPr>
            <w:tcW w:w="960"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雷士</w:t>
            </w: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套</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144</w:t>
            </w:r>
          </w:p>
        </w:tc>
      </w:tr>
      <w:tr w:rsidR="00EE7E2B">
        <w:tc>
          <w:tcPr>
            <w:tcW w:w="640" w:type="dxa"/>
          </w:tcPr>
          <w:p w:rsidR="00EE7E2B" w:rsidRDefault="0035632A">
            <w:r>
              <w:rPr>
                <w:rFonts w:hint="eastAsia"/>
              </w:rPr>
              <w:t>13</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围栏（参调整围栏）及对开门</w:t>
            </w:r>
          </w:p>
        </w:tc>
        <w:tc>
          <w:tcPr>
            <w:tcW w:w="960" w:type="dxa"/>
            <w:vAlign w:val="center"/>
          </w:tcPr>
          <w:p w:rsidR="00EE7E2B" w:rsidRDefault="00EE7E2B">
            <w:pPr>
              <w:jc w:val="left"/>
            </w:pPr>
          </w:p>
        </w:tc>
        <w:tc>
          <w:tcPr>
            <w:tcW w:w="705" w:type="dxa"/>
            <w:vAlign w:val="center"/>
          </w:tcPr>
          <w:p w:rsidR="00EE7E2B" w:rsidRDefault="00EE7E2B">
            <w:pPr>
              <w:jc w:val="left"/>
            </w:pPr>
          </w:p>
        </w:tc>
        <w:tc>
          <w:tcPr>
            <w:tcW w:w="4770"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丝筋不小于5毫米、每3米立杆，高度不小于1.8米，门展开不小于2米，包括基础。</w:t>
            </w: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米</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39</w:t>
            </w:r>
          </w:p>
        </w:tc>
      </w:tr>
      <w:tr w:rsidR="00EE7E2B">
        <w:tc>
          <w:tcPr>
            <w:tcW w:w="640" w:type="dxa"/>
          </w:tcPr>
          <w:p w:rsidR="00EE7E2B" w:rsidRDefault="0035632A">
            <w:r>
              <w:rPr>
                <w:rFonts w:hint="eastAsia"/>
              </w:rPr>
              <w:t>14</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雨水井及连接（60*30）</w:t>
            </w:r>
          </w:p>
        </w:tc>
        <w:tc>
          <w:tcPr>
            <w:tcW w:w="960" w:type="dxa"/>
            <w:vAlign w:val="center"/>
          </w:tcPr>
          <w:p w:rsidR="00EE7E2B" w:rsidRDefault="00EE7E2B">
            <w:pPr>
              <w:jc w:val="left"/>
            </w:pP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197B48">
            <w:pPr>
              <w:jc w:val="left"/>
            </w:pPr>
            <w:r>
              <w:t>项</w:t>
            </w:r>
          </w:p>
        </w:tc>
        <w:tc>
          <w:tcPr>
            <w:tcW w:w="675" w:type="dxa"/>
            <w:vAlign w:val="center"/>
          </w:tcPr>
          <w:p w:rsidR="00EE7E2B" w:rsidRDefault="00197B48">
            <w:pPr>
              <w:jc w:val="center"/>
            </w:pPr>
            <w:r>
              <w:rPr>
                <w:rFonts w:hint="eastAsia"/>
              </w:rPr>
              <w:t>1</w:t>
            </w:r>
          </w:p>
        </w:tc>
      </w:tr>
      <w:tr w:rsidR="00EE7E2B">
        <w:tc>
          <w:tcPr>
            <w:tcW w:w="640" w:type="dxa"/>
          </w:tcPr>
          <w:p w:rsidR="00EE7E2B" w:rsidRDefault="0035632A">
            <w:r>
              <w:rPr>
                <w:rFonts w:hint="eastAsia"/>
              </w:rPr>
              <w:t>15</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拆除原监控、灯具等费用</w:t>
            </w:r>
          </w:p>
        </w:tc>
        <w:tc>
          <w:tcPr>
            <w:tcW w:w="960" w:type="dxa"/>
            <w:vAlign w:val="center"/>
          </w:tcPr>
          <w:p w:rsidR="00EE7E2B" w:rsidRDefault="00EE7E2B">
            <w:pPr>
              <w:jc w:val="left"/>
            </w:pP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项</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r w:rsidR="00EE7E2B">
        <w:tc>
          <w:tcPr>
            <w:tcW w:w="640" w:type="dxa"/>
          </w:tcPr>
          <w:p w:rsidR="00EE7E2B" w:rsidRDefault="0035632A">
            <w:r>
              <w:rPr>
                <w:rFonts w:hint="eastAsia"/>
              </w:rPr>
              <w:t>16</w:t>
            </w:r>
          </w:p>
        </w:tc>
        <w:tc>
          <w:tcPr>
            <w:tcW w:w="94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安装费</w:t>
            </w:r>
          </w:p>
        </w:tc>
        <w:tc>
          <w:tcPr>
            <w:tcW w:w="960" w:type="dxa"/>
            <w:vAlign w:val="center"/>
          </w:tcPr>
          <w:p w:rsidR="00EE7E2B" w:rsidRDefault="00EE7E2B">
            <w:pPr>
              <w:jc w:val="left"/>
            </w:pPr>
          </w:p>
        </w:tc>
        <w:tc>
          <w:tcPr>
            <w:tcW w:w="705" w:type="dxa"/>
            <w:vAlign w:val="center"/>
          </w:tcPr>
          <w:p w:rsidR="00EE7E2B" w:rsidRDefault="00EE7E2B">
            <w:pPr>
              <w:jc w:val="left"/>
            </w:pPr>
          </w:p>
        </w:tc>
        <w:tc>
          <w:tcPr>
            <w:tcW w:w="4770" w:type="dxa"/>
            <w:vAlign w:val="center"/>
          </w:tcPr>
          <w:p w:rsidR="00EE7E2B" w:rsidRDefault="00EE7E2B">
            <w:pPr>
              <w:jc w:val="left"/>
            </w:pPr>
          </w:p>
        </w:tc>
        <w:tc>
          <w:tcPr>
            <w:tcW w:w="585" w:type="dxa"/>
            <w:vAlign w:val="center"/>
          </w:tcPr>
          <w:p w:rsidR="00EE7E2B" w:rsidRDefault="0035632A">
            <w:pPr>
              <w:widowControl/>
              <w:jc w:val="left"/>
              <w:textAlignment w:val="center"/>
            </w:pPr>
            <w:r>
              <w:rPr>
                <w:rFonts w:ascii="微软雅黑" w:eastAsia="微软雅黑" w:hAnsi="微软雅黑" w:cs="微软雅黑" w:hint="eastAsia"/>
                <w:color w:val="000000"/>
                <w:kern w:val="0"/>
                <w:sz w:val="16"/>
                <w:szCs w:val="16"/>
              </w:rPr>
              <w:t>项</w:t>
            </w:r>
          </w:p>
        </w:tc>
        <w:tc>
          <w:tcPr>
            <w:tcW w:w="675" w:type="dxa"/>
            <w:vAlign w:val="center"/>
          </w:tcPr>
          <w:p w:rsidR="00EE7E2B" w:rsidRDefault="0035632A">
            <w:pPr>
              <w:widowControl/>
              <w:jc w:val="center"/>
              <w:textAlignment w:val="center"/>
            </w:pPr>
            <w:r>
              <w:rPr>
                <w:rFonts w:ascii="微软雅黑" w:eastAsia="微软雅黑" w:hAnsi="微软雅黑" w:cs="微软雅黑" w:hint="eastAsia"/>
                <w:color w:val="000000"/>
                <w:kern w:val="0"/>
                <w:sz w:val="16"/>
                <w:szCs w:val="16"/>
              </w:rPr>
              <w:t>1</w:t>
            </w:r>
          </w:p>
        </w:tc>
      </w:tr>
    </w:tbl>
    <w:p w:rsidR="00EE7E2B" w:rsidRPr="00197B48" w:rsidRDefault="00197B48">
      <w:pPr>
        <w:rPr>
          <w:b/>
          <w:color w:val="FF0000"/>
        </w:rPr>
      </w:pPr>
      <w:r w:rsidRPr="00197B48">
        <w:rPr>
          <w:b/>
          <w:color w:val="FF0000"/>
        </w:rPr>
        <w:t>备注</w:t>
      </w:r>
      <w:r w:rsidRPr="00197B48">
        <w:rPr>
          <w:rFonts w:hint="eastAsia"/>
          <w:b/>
          <w:color w:val="FF0000"/>
        </w:rPr>
        <w:t>：</w:t>
      </w:r>
      <w:r w:rsidRPr="00197B48">
        <w:rPr>
          <w:b/>
          <w:color w:val="FF0000"/>
        </w:rPr>
        <w:t>所有安装点位由甲方指定</w:t>
      </w:r>
      <w:r w:rsidRPr="00197B48">
        <w:rPr>
          <w:rFonts w:hint="eastAsia"/>
          <w:b/>
          <w:color w:val="FF0000"/>
        </w:rPr>
        <w:t>，</w:t>
      </w:r>
      <w:r w:rsidRPr="00197B48">
        <w:rPr>
          <w:b/>
          <w:color w:val="FF0000"/>
        </w:rPr>
        <w:t>其中</w:t>
      </w:r>
      <w:r w:rsidRPr="00197B48">
        <w:rPr>
          <w:rFonts w:hint="eastAsia"/>
          <w:b/>
          <w:color w:val="FF0000"/>
        </w:rPr>
        <w:t>2</w:t>
      </w:r>
      <w:r w:rsidRPr="00197B48">
        <w:rPr>
          <w:rFonts w:hint="eastAsia"/>
          <w:b/>
          <w:color w:val="FF0000"/>
        </w:rPr>
        <w:t>个摄像头、立柱需与陵园监控系统连接。本清单所列设备仅为完成所有项目的基本设备，安装过程中所需要其他设备的价格，均含在报价中。</w:t>
      </w:r>
      <w:r w:rsidR="00C12B7A">
        <w:rPr>
          <w:rFonts w:hint="eastAsia"/>
          <w:b/>
          <w:color w:val="FF0000"/>
        </w:rPr>
        <w:t>请投标方自行考虑。</w:t>
      </w:r>
    </w:p>
    <w:p w:rsidR="00EE7E2B" w:rsidRDefault="00EE7E2B">
      <w:pPr>
        <w:pStyle w:val="27"/>
        <w:snapToGrid w:val="0"/>
        <w:spacing w:line="300" w:lineRule="auto"/>
        <w:ind w:firstLineChars="200" w:firstLine="480"/>
        <w:contextualSpacing/>
        <w:rPr>
          <w:rFonts w:asciiTheme="majorEastAsia" w:eastAsiaTheme="majorEastAsia" w:hAnsiTheme="majorEastAsia" w:cs="Courier New"/>
          <w:color w:val="000000" w:themeColor="text1"/>
          <w:sz w:val="24"/>
          <w:szCs w:val="24"/>
        </w:rPr>
      </w:pPr>
    </w:p>
    <w:p w:rsidR="00EE7E2B" w:rsidRDefault="00EE7E2B">
      <w:pPr>
        <w:spacing w:line="360" w:lineRule="auto"/>
        <w:rPr>
          <w:rFonts w:ascii="宋体"/>
          <w:bCs/>
          <w:color w:val="0D0D0D" w:themeColor="text1" w:themeTint="F2"/>
          <w:sz w:val="10"/>
          <w:szCs w:val="10"/>
        </w:rPr>
      </w:pPr>
    </w:p>
    <w:p w:rsidR="00EE7E2B" w:rsidRDefault="0035632A">
      <w:pPr>
        <w:pStyle w:val="11"/>
        <w:spacing w:line="240" w:lineRule="auto"/>
        <w:jc w:val="center"/>
        <w:rPr>
          <w:rFonts w:asciiTheme="majorEastAsia" w:eastAsiaTheme="majorEastAsia" w:hAnsiTheme="majorEastAsia"/>
          <w:b w:val="0"/>
          <w:bCs/>
          <w:color w:val="0D0D0D" w:themeColor="text1" w:themeTint="F2"/>
        </w:rPr>
      </w:pPr>
      <w:r>
        <w:rPr>
          <w:rFonts w:asciiTheme="majorEastAsia" w:eastAsiaTheme="majorEastAsia" w:hAnsiTheme="majorEastAsia" w:hint="eastAsia"/>
          <w:b w:val="0"/>
          <w:bCs/>
          <w:color w:val="0D0D0D" w:themeColor="text1" w:themeTint="F2"/>
        </w:rPr>
        <w:t>第五章  评标方法与评标标准</w:t>
      </w:r>
      <w:bookmarkStart w:id="166" w:name="_Toc392498221"/>
      <w:bookmarkStart w:id="167" w:name="_Toc393207967"/>
      <w:bookmarkStart w:id="168" w:name="_Toc396833722"/>
      <w:bookmarkStart w:id="169" w:name="_Toc358637059"/>
      <w:bookmarkStart w:id="170" w:name="_Toc358633669"/>
    </w:p>
    <w:bookmarkEnd w:id="166"/>
    <w:bookmarkEnd w:id="167"/>
    <w:bookmarkEnd w:id="168"/>
    <w:bookmarkEnd w:id="169"/>
    <w:bookmarkEnd w:id="170"/>
    <w:p w:rsidR="00EE7E2B" w:rsidRDefault="0035632A">
      <w:pPr>
        <w:spacing w:line="440" w:lineRule="exact"/>
        <w:ind w:firstLineChars="200" w:firstLine="480"/>
        <w:jc w:val="left"/>
        <w:rPr>
          <w:rFonts w:ascii="黑体" w:eastAsia="黑体" w:hAnsi="黑体"/>
          <w:color w:val="0D0D0D"/>
          <w:sz w:val="24"/>
          <w:szCs w:val="24"/>
        </w:rPr>
      </w:pPr>
      <w:r>
        <w:rPr>
          <w:rFonts w:ascii="黑体" w:eastAsia="黑体" w:hAnsi="黑体" w:cs="宋体" w:hint="eastAsia"/>
          <w:color w:val="0D0D0D"/>
          <w:sz w:val="24"/>
          <w:szCs w:val="24"/>
        </w:rPr>
        <w:t>本项目采用最低投标价法。</w:t>
      </w:r>
    </w:p>
    <w:p w:rsidR="00EE7E2B" w:rsidRDefault="0035632A">
      <w:pPr>
        <w:spacing w:line="440" w:lineRule="exact"/>
        <w:ind w:firstLineChars="200" w:firstLine="482"/>
        <w:rPr>
          <w:rFonts w:ascii="黑体" w:eastAsia="黑体" w:hAnsi="黑体"/>
          <w:b/>
          <w:color w:val="0D0D0D"/>
          <w:sz w:val="24"/>
        </w:rPr>
      </w:pPr>
      <w:r>
        <w:rPr>
          <w:rFonts w:ascii="黑体" w:eastAsia="黑体" w:hAnsi="黑体" w:hint="eastAsia"/>
          <w:b/>
          <w:color w:val="0D0D0D"/>
          <w:sz w:val="24"/>
        </w:rPr>
        <w:t>本项目先进行资格审查，通过审查的单位进入价格标的评审。</w:t>
      </w:r>
    </w:p>
    <w:p w:rsidR="00EE7E2B" w:rsidRDefault="0035632A">
      <w:pPr>
        <w:spacing w:line="400" w:lineRule="exact"/>
        <w:ind w:firstLineChars="200" w:firstLine="482"/>
        <w:rPr>
          <w:rFonts w:ascii="黑体" w:eastAsia="黑体" w:hAnsi="黑体"/>
          <w:b/>
          <w:color w:val="0D0D0D"/>
          <w:sz w:val="24"/>
        </w:rPr>
      </w:pPr>
      <w:r>
        <w:rPr>
          <w:rFonts w:ascii="黑体" w:eastAsia="黑体" w:hAnsi="黑体" w:hint="eastAsia"/>
          <w:b/>
          <w:color w:val="0D0D0D"/>
          <w:sz w:val="24"/>
        </w:rPr>
        <w:t xml:space="preserve">一、资格评审标准： </w:t>
      </w:r>
    </w:p>
    <w:tbl>
      <w:tblPr>
        <w:tblW w:w="951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7"/>
        <w:gridCol w:w="1937"/>
        <w:gridCol w:w="4845"/>
        <w:gridCol w:w="2167"/>
      </w:tblGrid>
      <w:tr w:rsidR="00EE7E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280" w:lineRule="exact"/>
              <w:jc w:val="center"/>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序号</w:t>
            </w:r>
          </w:p>
        </w:tc>
        <w:tc>
          <w:tcPr>
            <w:tcW w:w="193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280" w:lineRule="exact"/>
              <w:jc w:val="center"/>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项目内容</w:t>
            </w:r>
          </w:p>
        </w:tc>
        <w:tc>
          <w:tcPr>
            <w:tcW w:w="4845"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280" w:lineRule="exact"/>
              <w:jc w:val="center"/>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合格条件</w:t>
            </w:r>
          </w:p>
        </w:tc>
        <w:tc>
          <w:tcPr>
            <w:tcW w:w="21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280" w:lineRule="exact"/>
              <w:jc w:val="center"/>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投标申请人具备</w:t>
            </w:r>
          </w:p>
          <w:p w:rsidR="00EE7E2B" w:rsidRDefault="0035632A">
            <w:pPr>
              <w:widowControl/>
              <w:spacing w:line="280" w:lineRule="exact"/>
              <w:jc w:val="center"/>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的条件或说明</w:t>
            </w:r>
          </w:p>
        </w:tc>
      </w:tr>
      <w:tr w:rsidR="00EE7E2B">
        <w:trPr>
          <w:trHeight w:val="569"/>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jc w:val="center"/>
              <w:rPr>
                <w:rFonts w:asciiTheme="minorEastAsia" w:eastAsiaTheme="minorEastAsia" w:hAnsiTheme="minorEastAsia"/>
                <w:color w:val="0D0D0D"/>
              </w:rPr>
            </w:pPr>
            <w:r>
              <w:rPr>
                <w:rFonts w:asciiTheme="minorEastAsia" w:eastAsiaTheme="minorEastAsia" w:hAnsiTheme="minorEastAsia" w:cs="Tahoma"/>
                <w:color w:val="0D0D0D"/>
              </w:rPr>
              <w:t>1</w:t>
            </w:r>
          </w:p>
        </w:tc>
        <w:tc>
          <w:tcPr>
            <w:tcW w:w="1937" w:type="dxa"/>
            <w:tcBorders>
              <w:top w:val="outset" w:sz="6" w:space="0" w:color="auto"/>
              <w:left w:val="outset" w:sz="6" w:space="0" w:color="auto"/>
              <w:bottom w:val="outset" w:sz="6" w:space="0" w:color="auto"/>
              <w:right w:val="outset" w:sz="6" w:space="0" w:color="auto"/>
            </w:tcBorders>
            <w:vAlign w:val="center"/>
          </w:tcPr>
          <w:p w:rsidR="00EE7E2B" w:rsidRDefault="0035632A">
            <w:pPr>
              <w:rPr>
                <w:rFonts w:asciiTheme="minorEastAsia" w:eastAsiaTheme="minorEastAsia" w:hAnsiTheme="minorEastAsia"/>
                <w:color w:val="0D0D0D"/>
              </w:rPr>
            </w:pPr>
            <w:r>
              <w:rPr>
                <w:rFonts w:asciiTheme="minorEastAsia" w:eastAsiaTheme="minorEastAsia" w:hAnsiTheme="minorEastAsia" w:cs="宋体" w:hint="eastAsia"/>
                <w:color w:val="0D0D0D"/>
              </w:rPr>
              <w:t>法人身份证明书或法人的授权委托书</w:t>
            </w:r>
          </w:p>
        </w:tc>
        <w:tc>
          <w:tcPr>
            <w:tcW w:w="4845"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360" w:lineRule="exact"/>
              <w:rPr>
                <w:rFonts w:asciiTheme="minorEastAsia" w:eastAsiaTheme="minorEastAsia" w:hAnsiTheme="minorEastAsia"/>
                <w:color w:val="0D0D0D"/>
              </w:rPr>
            </w:pPr>
            <w:r>
              <w:rPr>
                <w:rFonts w:asciiTheme="minorEastAsia" w:eastAsiaTheme="minorEastAsia" w:hAnsiTheme="minorEastAsia" w:cs="宋体" w:hint="eastAsia"/>
                <w:color w:val="0D0D0D"/>
              </w:rPr>
              <w:t>法定代表人身份证明书、授权委托书并提供委托代理人的身份证；如企业法定代表人参与投标，无需授权委托书，请提供法定代表人身份证明书及法定代表人身份证</w:t>
            </w:r>
          </w:p>
        </w:tc>
        <w:tc>
          <w:tcPr>
            <w:tcW w:w="21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rPr>
                <w:rFonts w:asciiTheme="minorEastAsia" w:eastAsiaTheme="minorEastAsia" w:hAnsiTheme="minorEastAsia"/>
                <w:color w:val="0D0D0D"/>
              </w:rPr>
            </w:pPr>
            <w:r>
              <w:rPr>
                <w:rFonts w:asciiTheme="minorEastAsia" w:eastAsiaTheme="minorEastAsia" w:hAnsiTheme="minorEastAsia" w:cs="宋体" w:hint="eastAsia"/>
                <w:color w:val="0D0D0D"/>
              </w:rPr>
              <w:t>检查有效性</w:t>
            </w:r>
          </w:p>
        </w:tc>
      </w:tr>
      <w:tr w:rsidR="00EE7E2B">
        <w:trPr>
          <w:cantSplit/>
          <w:trHeight w:val="577"/>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jc w:val="center"/>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2</w:t>
            </w:r>
          </w:p>
        </w:tc>
        <w:tc>
          <w:tcPr>
            <w:tcW w:w="193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280" w:lineRule="exact"/>
              <w:jc w:val="left"/>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企业法人营业执照</w:t>
            </w:r>
          </w:p>
        </w:tc>
        <w:tc>
          <w:tcPr>
            <w:tcW w:w="4845"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360" w:lineRule="exact"/>
              <w:jc w:val="left"/>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工商行政管理部门颁发的法人营业执照</w:t>
            </w:r>
          </w:p>
        </w:tc>
        <w:tc>
          <w:tcPr>
            <w:tcW w:w="21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280" w:lineRule="exact"/>
              <w:jc w:val="left"/>
              <w:rPr>
                <w:rFonts w:asciiTheme="minorEastAsia" w:eastAsiaTheme="minorEastAsia" w:hAnsiTheme="minorEastAsia" w:cs="宋体"/>
                <w:color w:val="0D0D0D"/>
                <w:kern w:val="0"/>
              </w:rPr>
            </w:pPr>
            <w:r>
              <w:rPr>
                <w:rFonts w:asciiTheme="minorEastAsia" w:eastAsiaTheme="minorEastAsia" w:hAnsiTheme="minorEastAsia" w:cs="宋体" w:hint="eastAsia"/>
                <w:color w:val="0D0D0D"/>
                <w:kern w:val="0"/>
              </w:rPr>
              <w:t>真实有效</w:t>
            </w:r>
          </w:p>
        </w:tc>
      </w:tr>
      <w:tr w:rsidR="00EE7E2B">
        <w:trPr>
          <w:cantSplit/>
          <w:trHeight w:val="615"/>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jc w:val="center"/>
              <w:rPr>
                <w:rFonts w:asciiTheme="minorEastAsia" w:eastAsiaTheme="minorEastAsia" w:hAnsiTheme="minorEastAsia" w:cs="Tahoma"/>
                <w:color w:val="0D0D0D"/>
              </w:rPr>
            </w:pPr>
            <w:r>
              <w:rPr>
                <w:rFonts w:asciiTheme="minorEastAsia" w:eastAsiaTheme="minorEastAsia" w:hAnsiTheme="minorEastAsia" w:cs="Tahoma" w:hint="eastAsia"/>
                <w:color w:val="0D0D0D"/>
              </w:rPr>
              <w:t>3</w:t>
            </w:r>
          </w:p>
        </w:tc>
        <w:tc>
          <w:tcPr>
            <w:tcW w:w="1937" w:type="dxa"/>
            <w:tcBorders>
              <w:top w:val="outset" w:sz="6" w:space="0" w:color="auto"/>
              <w:left w:val="outset" w:sz="6" w:space="0" w:color="auto"/>
              <w:bottom w:val="outset" w:sz="6" w:space="0" w:color="auto"/>
              <w:right w:val="outset" w:sz="6" w:space="0" w:color="auto"/>
            </w:tcBorders>
            <w:vAlign w:val="center"/>
          </w:tcPr>
          <w:p w:rsidR="00EE7E2B" w:rsidRDefault="0035632A">
            <w:pPr>
              <w:rPr>
                <w:rFonts w:asciiTheme="minorEastAsia" w:eastAsiaTheme="minorEastAsia" w:hAnsiTheme="minorEastAsia"/>
                <w:color w:val="0D0D0D"/>
              </w:rPr>
            </w:pPr>
            <w:r>
              <w:rPr>
                <w:rFonts w:asciiTheme="minorEastAsia" w:eastAsiaTheme="minorEastAsia" w:hAnsiTheme="minorEastAsia" w:cs="宋体" w:hint="eastAsia"/>
                <w:color w:val="0D0D0D"/>
              </w:rPr>
              <w:t>投标申明函</w:t>
            </w:r>
          </w:p>
        </w:tc>
        <w:tc>
          <w:tcPr>
            <w:tcW w:w="4845" w:type="dxa"/>
            <w:tcBorders>
              <w:top w:val="outset" w:sz="6" w:space="0" w:color="auto"/>
              <w:left w:val="outset" w:sz="6" w:space="0" w:color="auto"/>
              <w:bottom w:val="outset" w:sz="6" w:space="0" w:color="auto"/>
              <w:right w:val="outset" w:sz="6" w:space="0" w:color="auto"/>
            </w:tcBorders>
            <w:vAlign w:val="center"/>
          </w:tcPr>
          <w:p w:rsidR="00EE7E2B" w:rsidRDefault="0035632A">
            <w:pPr>
              <w:spacing w:line="360" w:lineRule="exact"/>
              <w:jc w:val="left"/>
              <w:rPr>
                <w:rFonts w:asciiTheme="minorEastAsia" w:eastAsiaTheme="minorEastAsia" w:hAnsiTheme="minorEastAsia"/>
                <w:color w:val="0D0D0D"/>
              </w:rPr>
            </w:pPr>
            <w:r>
              <w:rPr>
                <w:rFonts w:asciiTheme="minorEastAsia" w:eastAsiaTheme="minorEastAsia" w:hAnsiTheme="minorEastAsia" w:cs="宋体" w:hint="eastAsia"/>
                <w:color w:val="0D0D0D"/>
              </w:rPr>
              <w:t>格式详见第六章投标文件格式</w:t>
            </w:r>
          </w:p>
        </w:tc>
        <w:tc>
          <w:tcPr>
            <w:tcW w:w="21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rPr>
                <w:rFonts w:asciiTheme="minorEastAsia" w:eastAsiaTheme="minorEastAsia" w:hAnsiTheme="minorEastAsia"/>
                <w:color w:val="0D0D0D"/>
              </w:rPr>
            </w:pPr>
            <w:r>
              <w:rPr>
                <w:rFonts w:asciiTheme="minorEastAsia" w:eastAsiaTheme="minorEastAsia" w:hAnsiTheme="minorEastAsia" w:cs="宋体" w:hint="eastAsia"/>
                <w:color w:val="0D0D0D"/>
              </w:rPr>
              <w:t>检查有效性</w:t>
            </w:r>
          </w:p>
        </w:tc>
      </w:tr>
      <w:tr w:rsidR="00EE7E2B">
        <w:trPr>
          <w:cantSplit/>
          <w:trHeight w:val="615"/>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jc w:val="center"/>
              <w:rPr>
                <w:rFonts w:asciiTheme="minorEastAsia" w:eastAsiaTheme="minorEastAsia" w:hAnsiTheme="minorEastAsia" w:cs="Tahoma"/>
                <w:color w:val="0D0D0D"/>
              </w:rPr>
            </w:pPr>
            <w:r>
              <w:rPr>
                <w:rFonts w:asciiTheme="minorEastAsia" w:eastAsiaTheme="minorEastAsia" w:hAnsiTheme="minorEastAsia" w:cs="Tahoma" w:hint="eastAsia"/>
                <w:color w:val="0D0D0D"/>
              </w:rPr>
              <w:t>4</w:t>
            </w:r>
          </w:p>
        </w:tc>
        <w:tc>
          <w:tcPr>
            <w:tcW w:w="1937" w:type="dxa"/>
            <w:tcBorders>
              <w:top w:val="outset" w:sz="6" w:space="0" w:color="auto"/>
              <w:left w:val="outset" w:sz="6" w:space="0" w:color="auto"/>
              <w:bottom w:val="outset" w:sz="6" w:space="0" w:color="auto"/>
              <w:right w:val="outset" w:sz="6" w:space="0" w:color="auto"/>
            </w:tcBorders>
            <w:vAlign w:val="center"/>
          </w:tcPr>
          <w:p w:rsidR="00EE7E2B" w:rsidRDefault="0035632A">
            <w:pPr>
              <w:rPr>
                <w:rFonts w:asciiTheme="minorEastAsia" w:eastAsiaTheme="minorEastAsia" w:hAnsiTheme="minorEastAsia"/>
                <w:color w:val="0D0D0D"/>
                <w:kern w:val="0"/>
                <w:shd w:val="clear" w:color="auto" w:fill="FFFFFF"/>
              </w:rPr>
            </w:pPr>
            <w:r>
              <w:rPr>
                <w:rFonts w:asciiTheme="minorEastAsia" w:eastAsiaTheme="minorEastAsia" w:hAnsiTheme="minorEastAsia" w:cs="宋体" w:hint="eastAsia"/>
                <w:color w:val="0D0D0D"/>
              </w:rPr>
              <w:t>投标人资格声明</w:t>
            </w:r>
          </w:p>
        </w:tc>
        <w:tc>
          <w:tcPr>
            <w:tcW w:w="4845" w:type="dxa"/>
            <w:tcBorders>
              <w:top w:val="outset" w:sz="6" w:space="0" w:color="auto"/>
              <w:left w:val="outset" w:sz="6" w:space="0" w:color="auto"/>
              <w:bottom w:val="outset" w:sz="6" w:space="0" w:color="auto"/>
              <w:right w:val="outset" w:sz="6" w:space="0" w:color="auto"/>
            </w:tcBorders>
            <w:vAlign w:val="center"/>
          </w:tcPr>
          <w:p w:rsidR="00EE7E2B" w:rsidRDefault="0035632A">
            <w:pPr>
              <w:spacing w:line="360" w:lineRule="exact"/>
              <w:jc w:val="left"/>
              <w:rPr>
                <w:rFonts w:asciiTheme="minorEastAsia" w:eastAsiaTheme="minorEastAsia" w:hAnsiTheme="minorEastAsia"/>
                <w:color w:val="0D0D0D"/>
              </w:rPr>
            </w:pPr>
            <w:r>
              <w:rPr>
                <w:rFonts w:asciiTheme="minorEastAsia" w:eastAsiaTheme="minorEastAsia" w:hAnsiTheme="minorEastAsia" w:cs="宋体" w:hint="eastAsia"/>
                <w:color w:val="0D0D0D"/>
              </w:rPr>
              <w:t>格式详见第六章投标文件格式</w:t>
            </w:r>
          </w:p>
        </w:tc>
        <w:tc>
          <w:tcPr>
            <w:tcW w:w="21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rPr>
                <w:rFonts w:asciiTheme="minorEastAsia" w:eastAsiaTheme="minorEastAsia" w:hAnsiTheme="minorEastAsia"/>
                <w:color w:val="0D0D0D"/>
              </w:rPr>
            </w:pPr>
            <w:r>
              <w:rPr>
                <w:rFonts w:asciiTheme="minorEastAsia" w:eastAsiaTheme="minorEastAsia" w:hAnsiTheme="minorEastAsia" w:cs="宋体" w:hint="eastAsia"/>
                <w:color w:val="0D0D0D"/>
              </w:rPr>
              <w:t>检查有效性</w:t>
            </w:r>
          </w:p>
        </w:tc>
      </w:tr>
      <w:tr w:rsidR="00EE7E2B">
        <w:trPr>
          <w:cantSplit/>
          <w:trHeight w:val="615"/>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jc w:val="center"/>
              <w:rPr>
                <w:rFonts w:asciiTheme="minorEastAsia" w:eastAsiaTheme="minorEastAsia" w:hAnsiTheme="minorEastAsia" w:cs="Tahoma"/>
                <w:color w:val="0D0D0D"/>
              </w:rPr>
            </w:pPr>
            <w:r>
              <w:rPr>
                <w:rFonts w:asciiTheme="minorEastAsia" w:eastAsiaTheme="minorEastAsia" w:hAnsiTheme="minorEastAsia" w:cs="Tahoma" w:hint="eastAsia"/>
                <w:color w:val="0D0D0D"/>
              </w:rPr>
              <w:t>5</w:t>
            </w:r>
          </w:p>
        </w:tc>
        <w:tc>
          <w:tcPr>
            <w:tcW w:w="1937" w:type="dxa"/>
            <w:tcBorders>
              <w:top w:val="outset" w:sz="6" w:space="0" w:color="auto"/>
              <w:left w:val="outset" w:sz="6" w:space="0" w:color="auto"/>
              <w:bottom w:val="outset" w:sz="6" w:space="0" w:color="auto"/>
              <w:right w:val="outset" w:sz="6" w:space="0" w:color="auto"/>
            </w:tcBorders>
            <w:vAlign w:val="center"/>
          </w:tcPr>
          <w:p w:rsidR="00EE7E2B" w:rsidRDefault="0035632A">
            <w:pPr>
              <w:rPr>
                <w:rFonts w:asciiTheme="minorEastAsia" w:eastAsiaTheme="minorEastAsia" w:hAnsiTheme="minorEastAsia" w:cs="宋体"/>
                <w:color w:val="0D0D0D"/>
              </w:rPr>
            </w:pPr>
            <w:r>
              <w:rPr>
                <w:rFonts w:asciiTheme="majorEastAsia" w:eastAsiaTheme="majorEastAsia" w:hAnsiTheme="majorEastAsia" w:hint="eastAsia"/>
                <w:color w:val="0D0D0D" w:themeColor="text1" w:themeTint="F2"/>
              </w:rPr>
              <w:t>非进口产品声明函</w:t>
            </w:r>
          </w:p>
        </w:tc>
        <w:tc>
          <w:tcPr>
            <w:tcW w:w="4845" w:type="dxa"/>
            <w:tcBorders>
              <w:top w:val="outset" w:sz="6" w:space="0" w:color="auto"/>
              <w:left w:val="outset" w:sz="6" w:space="0" w:color="auto"/>
              <w:bottom w:val="outset" w:sz="6" w:space="0" w:color="auto"/>
              <w:right w:val="outset" w:sz="6" w:space="0" w:color="auto"/>
            </w:tcBorders>
            <w:vAlign w:val="center"/>
          </w:tcPr>
          <w:p w:rsidR="00EE7E2B" w:rsidRDefault="0035632A">
            <w:pPr>
              <w:spacing w:line="360" w:lineRule="exact"/>
              <w:jc w:val="left"/>
              <w:rPr>
                <w:rFonts w:asciiTheme="minorEastAsia" w:eastAsiaTheme="minorEastAsia" w:hAnsiTheme="minorEastAsia" w:cs="宋体"/>
                <w:color w:val="0D0D0D"/>
              </w:rPr>
            </w:pPr>
            <w:r>
              <w:rPr>
                <w:rFonts w:asciiTheme="minorEastAsia" w:eastAsiaTheme="minorEastAsia" w:hAnsiTheme="minorEastAsia" w:cs="宋体" w:hint="eastAsia"/>
                <w:color w:val="0D0D0D"/>
              </w:rPr>
              <w:t>格式详见第六章投标文件格式</w:t>
            </w:r>
          </w:p>
        </w:tc>
        <w:tc>
          <w:tcPr>
            <w:tcW w:w="2167" w:type="dxa"/>
            <w:tcBorders>
              <w:top w:val="outset" w:sz="6" w:space="0" w:color="auto"/>
              <w:left w:val="outset" w:sz="6" w:space="0" w:color="auto"/>
              <w:bottom w:val="outset" w:sz="6" w:space="0" w:color="auto"/>
              <w:right w:val="outset" w:sz="6" w:space="0" w:color="auto"/>
            </w:tcBorders>
            <w:vAlign w:val="center"/>
          </w:tcPr>
          <w:p w:rsidR="00EE7E2B" w:rsidRDefault="0035632A">
            <w:pPr>
              <w:widowControl/>
              <w:spacing w:line="440" w:lineRule="exact"/>
              <w:rPr>
                <w:rFonts w:asciiTheme="minorEastAsia" w:eastAsiaTheme="minorEastAsia" w:hAnsiTheme="minorEastAsia" w:cs="宋体"/>
                <w:color w:val="0D0D0D"/>
              </w:rPr>
            </w:pPr>
            <w:r>
              <w:rPr>
                <w:rFonts w:asciiTheme="minorEastAsia" w:eastAsiaTheme="minorEastAsia" w:hAnsiTheme="minorEastAsia" w:cs="宋体" w:hint="eastAsia"/>
                <w:color w:val="0D0D0D"/>
              </w:rPr>
              <w:t>检查有效性</w:t>
            </w:r>
          </w:p>
        </w:tc>
      </w:tr>
      <w:tr w:rsidR="00EE7E2B">
        <w:trPr>
          <w:cantSplit/>
          <w:trHeight w:val="2532"/>
          <w:tblCellSpacing w:w="0" w:type="dxa"/>
        </w:trPr>
        <w:tc>
          <w:tcPr>
            <w:tcW w:w="567" w:type="dxa"/>
            <w:tcBorders>
              <w:top w:val="outset" w:sz="6" w:space="0" w:color="auto"/>
              <w:left w:val="outset" w:sz="6" w:space="0" w:color="auto"/>
              <w:bottom w:val="outset" w:sz="6" w:space="0" w:color="ACA899"/>
              <w:right w:val="outset" w:sz="6" w:space="0" w:color="auto"/>
            </w:tcBorders>
            <w:vAlign w:val="center"/>
          </w:tcPr>
          <w:p w:rsidR="00EE7E2B" w:rsidRDefault="0035632A">
            <w:pPr>
              <w:spacing w:line="280" w:lineRule="exact"/>
              <w:jc w:val="center"/>
              <w:rPr>
                <w:rFonts w:asciiTheme="minorEastAsia" w:eastAsiaTheme="minorEastAsia" w:hAnsiTheme="minorEastAsia" w:cs="宋体"/>
                <w:color w:val="0D0D0D"/>
                <w:kern w:val="0"/>
              </w:rPr>
            </w:pPr>
            <w:r>
              <w:rPr>
                <w:rFonts w:asciiTheme="minorEastAsia" w:eastAsiaTheme="minorEastAsia" w:hAnsiTheme="minorEastAsia" w:cs="宋体" w:hint="eastAsia"/>
                <w:b/>
                <w:color w:val="0D0D0D"/>
                <w:kern w:val="0"/>
              </w:rPr>
              <w:t>6</w:t>
            </w:r>
          </w:p>
        </w:tc>
        <w:tc>
          <w:tcPr>
            <w:tcW w:w="8949" w:type="dxa"/>
            <w:gridSpan w:val="3"/>
            <w:tcBorders>
              <w:top w:val="outset" w:sz="6" w:space="0" w:color="auto"/>
              <w:left w:val="outset" w:sz="6" w:space="0" w:color="auto"/>
              <w:bottom w:val="outset" w:sz="6" w:space="0" w:color="ACA899"/>
              <w:right w:val="outset" w:sz="6" w:space="0" w:color="auto"/>
            </w:tcBorders>
            <w:vAlign w:val="center"/>
          </w:tcPr>
          <w:p w:rsidR="00EE7E2B" w:rsidRDefault="0035632A">
            <w:pPr>
              <w:spacing w:line="260" w:lineRule="exact"/>
              <w:jc w:val="left"/>
              <w:rPr>
                <w:rFonts w:asciiTheme="minorEastAsia" w:eastAsiaTheme="minorEastAsia" w:hAnsiTheme="minorEastAsia" w:cs="宋体"/>
                <w:b/>
                <w:color w:val="0D0D0D"/>
                <w:kern w:val="0"/>
              </w:rPr>
            </w:pPr>
            <w:r>
              <w:rPr>
                <w:rFonts w:asciiTheme="minorEastAsia" w:eastAsiaTheme="minorEastAsia" w:hAnsiTheme="minorEastAsia" w:cs="宋体" w:hint="eastAsia"/>
                <w:b/>
                <w:color w:val="0D0D0D"/>
                <w:kern w:val="0"/>
              </w:rPr>
              <w:t>备注：</w:t>
            </w:r>
          </w:p>
          <w:p w:rsidR="00EE7E2B" w:rsidRDefault="0035632A">
            <w:pPr>
              <w:spacing w:line="260" w:lineRule="exact"/>
              <w:jc w:val="left"/>
              <w:rPr>
                <w:rFonts w:asciiTheme="minorEastAsia" w:eastAsiaTheme="minorEastAsia" w:hAnsiTheme="minorEastAsia" w:cs="宋体"/>
                <w:b/>
                <w:color w:val="0D0D0D"/>
                <w:kern w:val="0"/>
              </w:rPr>
            </w:pPr>
            <w:r>
              <w:rPr>
                <w:rFonts w:asciiTheme="minorEastAsia" w:eastAsiaTheme="minorEastAsia" w:hAnsiTheme="minorEastAsia" w:cs="宋体" w:hint="eastAsia"/>
                <w:b/>
                <w:color w:val="0D0D0D"/>
                <w:kern w:val="0"/>
              </w:rPr>
              <w:t>1、若在评审过程中，发现提供资格审查材料虚假，则资格审查不通过，记不良行为一次并网上公示。</w:t>
            </w:r>
            <w:r>
              <w:rPr>
                <w:rFonts w:asciiTheme="minorEastAsia" w:eastAsiaTheme="minorEastAsia" w:hAnsiTheme="minorEastAsia" w:cs="宋体" w:hint="eastAsia"/>
                <w:b/>
                <w:color w:val="0D0D0D"/>
              </w:rPr>
              <w:t>一旦发现资格审查材料虚假，中标无效，一律按照有关规定进行处罚。</w:t>
            </w:r>
          </w:p>
          <w:p w:rsidR="00EE7E2B" w:rsidRDefault="0035632A">
            <w:pPr>
              <w:rPr>
                <w:rFonts w:asciiTheme="minorEastAsia" w:eastAsiaTheme="minorEastAsia" w:hAnsiTheme="minorEastAsia" w:cs="宋体"/>
                <w:b/>
                <w:color w:val="0D0D0D"/>
                <w:kern w:val="0"/>
              </w:rPr>
            </w:pPr>
            <w:r>
              <w:rPr>
                <w:rFonts w:asciiTheme="minorEastAsia" w:eastAsiaTheme="minorEastAsia" w:hAnsiTheme="minorEastAsia" w:cs="宋体" w:hint="eastAsia"/>
                <w:b/>
                <w:color w:val="0D0D0D"/>
                <w:kern w:val="0"/>
              </w:rPr>
              <w:t>2、上述（1）～（</w:t>
            </w:r>
            <w:r w:rsidR="00B01176">
              <w:rPr>
                <w:rFonts w:asciiTheme="minorEastAsia" w:eastAsiaTheme="minorEastAsia" w:hAnsiTheme="minorEastAsia" w:cs="宋体" w:hint="eastAsia"/>
                <w:b/>
                <w:color w:val="0D0D0D"/>
                <w:kern w:val="0"/>
              </w:rPr>
              <w:t>5</w:t>
            </w:r>
            <w:r>
              <w:rPr>
                <w:rFonts w:asciiTheme="minorEastAsia" w:eastAsiaTheme="minorEastAsia" w:hAnsiTheme="minorEastAsia" w:cs="宋体" w:hint="eastAsia"/>
                <w:b/>
                <w:color w:val="0D0D0D"/>
                <w:kern w:val="0"/>
              </w:rPr>
              <w:t>）中任何一条不符合要求 ，则资格审查不通过；</w:t>
            </w:r>
          </w:p>
          <w:p w:rsidR="00EE7E2B" w:rsidRDefault="0035632A">
            <w:pPr>
              <w:rPr>
                <w:rFonts w:asciiTheme="minorEastAsia" w:eastAsiaTheme="minorEastAsia" w:hAnsiTheme="minorEastAsia" w:cs="宋体"/>
                <w:b/>
                <w:color w:val="0D0D0D"/>
                <w:kern w:val="0"/>
              </w:rPr>
            </w:pPr>
            <w:r>
              <w:rPr>
                <w:rFonts w:asciiTheme="minorEastAsia" w:eastAsiaTheme="minorEastAsia" w:hAnsiTheme="minorEastAsia" w:cs="宋体" w:hint="eastAsia"/>
                <w:b/>
                <w:color w:val="0D0D0D"/>
                <w:kern w:val="0"/>
              </w:rPr>
              <w:t>3、如法人名称和法人代表姓名发生变化，请提供相关证明；证书如遇年检，请提供相关证明。否则，资格审查不通过。</w:t>
            </w:r>
          </w:p>
        </w:tc>
      </w:tr>
    </w:tbl>
    <w:p w:rsidR="00EE7E2B" w:rsidRDefault="0035632A">
      <w:pPr>
        <w:spacing w:line="360" w:lineRule="auto"/>
        <w:ind w:firstLineChars="225" w:firstLine="540"/>
        <w:rPr>
          <w:rFonts w:ascii="黑体" w:eastAsia="黑体" w:hAnsi="黑体" w:cs="宋体"/>
          <w:kern w:val="0"/>
          <w:sz w:val="24"/>
          <w:szCs w:val="24"/>
        </w:rPr>
      </w:pPr>
      <w:r>
        <w:rPr>
          <w:rFonts w:ascii="黑体" w:eastAsia="黑体" w:hAnsi="黑体" w:cs="宋体" w:hint="eastAsia"/>
          <w:kern w:val="0"/>
          <w:sz w:val="24"/>
          <w:szCs w:val="24"/>
        </w:rPr>
        <w:t>二、评分细则</w:t>
      </w:r>
    </w:p>
    <w:p w:rsidR="00EE7E2B" w:rsidRDefault="0035632A">
      <w:pPr>
        <w:ind w:firstLineChars="200" w:firstLine="420"/>
        <w:rPr>
          <w:rFonts w:ascii="黑体" w:eastAsia="黑体" w:hAnsi="黑体"/>
        </w:rPr>
      </w:pPr>
      <w:r>
        <w:rPr>
          <w:rFonts w:ascii="黑体" w:eastAsia="黑体" w:hAnsi="黑体" w:hint="eastAsia"/>
        </w:rPr>
        <w:t>本项目采用最低投标价法确定中标候选人。评标委员会将按下表所列评分办法和标准进行评分，总分值为100分。</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99"/>
        <w:gridCol w:w="823"/>
        <w:gridCol w:w="6929"/>
      </w:tblGrid>
      <w:tr w:rsidR="00EE7E2B">
        <w:trPr>
          <w:trHeight w:val="382"/>
          <w:tblHeader/>
        </w:trPr>
        <w:tc>
          <w:tcPr>
            <w:tcW w:w="2026" w:type="dxa"/>
            <w:gridSpan w:val="2"/>
            <w:tcBorders>
              <w:top w:val="single" w:sz="4" w:space="0" w:color="auto"/>
              <w:left w:val="single" w:sz="4" w:space="0" w:color="auto"/>
              <w:bottom w:val="single" w:sz="4" w:space="0" w:color="auto"/>
              <w:right w:val="single" w:sz="4" w:space="0" w:color="auto"/>
            </w:tcBorders>
            <w:vAlign w:val="center"/>
          </w:tcPr>
          <w:p w:rsidR="00EE7E2B" w:rsidRDefault="0035632A">
            <w:pPr>
              <w:jc w:val="center"/>
              <w:rPr>
                <w:rFonts w:ascii="黑体" w:eastAsia="黑体" w:hAnsi="黑体"/>
                <w:bCs/>
              </w:rPr>
            </w:pPr>
            <w:r>
              <w:rPr>
                <w:rFonts w:ascii="黑体" w:eastAsia="黑体" w:hAnsi="黑体" w:cs="宋体" w:hint="eastAsia"/>
                <w:bCs/>
                <w:kern w:val="0"/>
              </w:rPr>
              <w:t>评审项目</w:t>
            </w:r>
          </w:p>
        </w:tc>
        <w:tc>
          <w:tcPr>
            <w:tcW w:w="823" w:type="dxa"/>
            <w:tcBorders>
              <w:top w:val="single" w:sz="4" w:space="0" w:color="auto"/>
              <w:left w:val="single" w:sz="4" w:space="0" w:color="auto"/>
              <w:bottom w:val="single" w:sz="4" w:space="0" w:color="auto"/>
              <w:right w:val="single" w:sz="4" w:space="0" w:color="auto"/>
            </w:tcBorders>
            <w:vAlign w:val="center"/>
          </w:tcPr>
          <w:p w:rsidR="00EE7E2B" w:rsidRDefault="0035632A">
            <w:pPr>
              <w:jc w:val="center"/>
              <w:rPr>
                <w:rFonts w:ascii="黑体" w:eastAsia="黑体" w:hAnsi="黑体"/>
                <w:bCs/>
              </w:rPr>
            </w:pPr>
            <w:r>
              <w:rPr>
                <w:rFonts w:ascii="黑体" w:eastAsia="黑体" w:hAnsi="黑体" w:hint="eastAsia"/>
                <w:bCs/>
              </w:rPr>
              <w:t>分值</w:t>
            </w:r>
          </w:p>
        </w:tc>
        <w:tc>
          <w:tcPr>
            <w:tcW w:w="6929" w:type="dxa"/>
            <w:tcBorders>
              <w:top w:val="single" w:sz="4" w:space="0" w:color="auto"/>
              <w:left w:val="single" w:sz="4" w:space="0" w:color="auto"/>
              <w:bottom w:val="single" w:sz="4" w:space="0" w:color="auto"/>
              <w:right w:val="single" w:sz="4" w:space="0" w:color="auto"/>
            </w:tcBorders>
            <w:vAlign w:val="center"/>
          </w:tcPr>
          <w:p w:rsidR="00EE7E2B" w:rsidRDefault="0035632A">
            <w:pPr>
              <w:jc w:val="center"/>
              <w:rPr>
                <w:rFonts w:ascii="黑体" w:eastAsia="黑体" w:hAnsi="黑体"/>
                <w:bCs/>
              </w:rPr>
            </w:pPr>
            <w:r>
              <w:rPr>
                <w:rFonts w:ascii="黑体" w:eastAsia="黑体" w:hAnsi="黑体" w:hint="eastAsia"/>
                <w:bCs/>
              </w:rPr>
              <w:t>评分标准</w:t>
            </w:r>
          </w:p>
        </w:tc>
      </w:tr>
      <w:tr w:rsidR="00EE7E2B">
        <w:trPr>
          <w:trHeight w:val="1244"/>
        </w:trPr>
        <w:tc>
          <w:tcPr>
            <w:tcW w:w="1227" w:type="dxa"/>
            <w:tcBorders>
              <w:top w:val="single" w:sz="4" w:space="0" w:color="auto"/>
              <w:left w:val="single" w:sz="4" w:space="0" w:color="auto"/>
              <w:right w:val="single" w:sz="4" w:space="0" w:color="auto"/>
            </w:tcBorders>
            <w:vAlign w:val="center"/>
          </w:tcPr>
          <w:p w:rsidR="00EE7E2B" w:rsidRDefault="0035632A">
            <w:pPr>
              <w:ind w:firstLineChars="50" w:firstLine="105"/>
              <w:rPr>
                <w:rFonts w:ascii="黑体" w:eastAsia="黑体" w:hAnsi="黑体"/>
                <w:bCs/>
              </w:rPr>
            </w:pPr>
            <w:r>
              <w:rPr>
                <w:rFonts w:ascii="黑体" w:eastAsia="黑体" w:hAnsi="黑体" w:hint="eastAsia"/>
                <w:bCs/>
              </w:rPr>
              <w:t>价格标</w:t>
            </w:r>
          </w:p>
        </w:tc>
        <w:tc>
          <w:tcPr>
            <w:tcW w:w="799" w:type="dxa"/>
            <w:tcBorders>
              <w:top w:val="single" w:sz="4" w:space="0" w:color="auto"/>
              <w:left w:val="single" w:sz="4" w:space="0" w:color="auto"/>
              <w:bottom w:val="single" w:sz="4" w:space="0" w:color="auto"/>
              <w:right w:val="single" w:sz="4" w:space="0" w:color="auto"/>
            </w:tcBorders>
            <w:vAlign w:val="center"/>
          </w:tcPr>
          <w:p w:rsidR="00EE7E2B" w:rsidRDefault="0035632A">
            <w:pPr>
              <w:jc w:val="center"/>
              <w:rPr>
                <w:rFonts w:ascii="黑体" w:eastAsia="黑体" w:hAnsi="黑体"/>
                <w:bCs/>
              </w:rPr>
            </w:pPr>
            <w:r>
              <w:rPr>
                <w:rFonts w:ascii="黑体" w:eastAsia="黑体" w:hAnsi="黑体" w:hint="eastAsia"/>
                <w:bCs/>
              </w:rPr>
              <w:t>价格</w:t>
            </w:r>
          </w:p>
        </w:tc>
        <w:tc>
          <w:tcPr>
            <w:tcW w:w="823" w:type="dxa"/>
            <w:tcBorders>
              <w:top w:val="single" w:sz="4" w:space="0" w:color="auto"/>
              <w:left w:val="single" w:sz="4" w:space="0" w:color="auto"/>
              <w:bottom w:val="single" w:sz="4" w:space="0" w:color="auto"/>
              <w:right w:val="single" w:sz="4" w:space="0" w:color="auto"/>
            </w:tcBorders>
            <w:vAlign w:val="center"/>
          </w:tcPr>
          <w:p w:rsidR="00EE7E2B" w:rsidRDefault="0035632A">
            <w:pPr>
              <w:jc w:val="center"/>
              <w:rPr>
                <w:rFonts w:ascii="黑体" w:eastAsia="黑体" w:hAnsi="黑体"/>
                <w:bCs/>
              </w:rPr>
            </w:pPr>
            <w:r>
              <w:rPr>
                <w:rFonts w:ascii="黑体" w:eastAsia="黑体" w:hAnsi="黑体" w:hint="eastAsia"/>
                <w:bCs/>
              </w:rPr>
              <w:t>100分</w:t>
            </w:r>
          </w:p>
        </w:tc>
        <w:tc>
          <w:tcPr>
            <w:tcW w:w="6929" w:type="dxa"/>
            <w:tcBorders>
              <w:top w:val="single" w:sz="4" w:space="0" w:color="auto"/>
              <w:left w:val="single" w:sz="4" w:space="0" w:color="auto"/>
              <w:bottom w:val="single" w:sz="4" w:space="0" w:color="auto"/>
              <w:right w:val="single" w:sz="4" w:space="0" w:color="auto"/>
            </w:tcBorders>
            <w:vAlign w:val="center"/>
          </w:tcPr>
          <w:p w:rsidR="00EE7E2B" w:rsidRDefault="0035632A">
            <w:pPr>
              <w:ind w:firstLineChars="50" w:firstLine="105"/>
              <w:jc w:val="left"/>
              <w:rPr>
                <w:rFonts w:asciiTheme="majorEastAsia" w:eastAsiaTheme="majorEastAsia" w:hAnsiTheme="majorEastAsia"/>
                <w:bCs/>
                <w:color w:val="000000" w:themeColor="text1"/>
                <w:sz w:val="24"/>
                <w:szCs w:val="24"/>
              </w:rPr>
            </w:pPr>
            <w:r>
              <w:rPr>
                <w:rFonts w:ascii="黑体" w:eastAsia="黑体" w:hAnsi="黑体" w:hint="eastAsia"/>
                <w:bCs/>
              </w:rPr>
              <w:t>各投标人有效报价中的最低价作为评标基准价，其价格分为满分。其他投标人的价格分按照下列公式计算（小数点保留二位）：投标报价得分=(评标基准价／投标报价)×100</w:t>
            </w:r>
          </w:p>
        </w:tc>
      </w:tr>
    </w:tbl>
    <w:p w:rsidR="00EE7E2B" w:rsidRDefault="0035632A">
      <w:pPr>
        <w:spacing w:line="400" w:lineRule="exact"/>
        <w:ind w:firstLineChars="200" w:firstLine="422"/>
        <w:rPr>
          <w:rFonts w:ascii="黑体" w:eastAsia="黑体" w:hAnsi="黑体"/>
          <w:color w:val="000000"/>
        </w:rPr>
      </w:pPr>
      <w:r>
        <w:rPr>
          <w:rFonts w:ascii="黑体" w:eastAsia="黑体" w:hAnsi="黑体" w:hint="eastAsia"/>
          <w:b/>
        </w:rPr>
        <w:t>三、定标</w:t>
      </w:r>
    </w:p>
    <w:p w:rsidR="00EE7E2B" w:rsidRDefault="0035632A">
      <w:pPr>
        <w:spacing w:line="380" w:lineRule="exact"/>
        <w:ind w:firstLineChars="200" w:firstLine="420"/>
        <w:rPr>
          <w:rFonts w:ascii="黑体" w:eastAsia="黑体" w:hAnsi="黑体"/>
          <w:color w:val="000000"/>
        </w:rPr>
      </w:pPr>
      <w:r>
        <w:rPr>
          <w:rFonts w:ascii="黑体" w:eastAsia="黑体" w:hAnsi="黑体" w:hint="eastAsia"/>
          <w:color w:val="000000"/>
        </w:rPr>
        <w:lastRenderedPageBreak/>
        <w:t>3.1</w:t>
      </w:r>
      <w:r>
        <w:rPr>
          <w:rFonts w:ascii="黑体" w:eastAsia="黑体" w:hAnsi="黑体"/>
          <w:color w:val="000000"/>
        </w:rPr>
        <w:t>评标委员会工作组计算</w:t>
      </w:r>
      <w:r>
        <w:rPr>
          <w:rFonts w:ascii="黑体" w:eastAsia="黑体" w:hAnsi="黑体"/>
        </w:rPr>
        <w:t>的分值经复核无误后为定值。</w:t>
      </w:r>
    </w:p>
    <w:p w:rsidR="00EE7E2B" w:rsidRDefault="0035632A">
      <w:pPr>
        <w:spacing w:line="380" w:lineRule="exact"/>
        <w:ind w:firstLine="482"/>
        <w:rPr>
          <w:rFonts w:ascii="黑体" w:eastAsia="黑体" w:hAnsi="黑体"/>
          <w:color w:val="000000"/>
        </w:rPr>
      </w:pPr>
      <w:r>
        <w:rPr>
          <w:rFonts w:ascii="黑体" w:eastAsia="黑体" w:hAnsi="黑体" w:hint="eastAsia"/>
          <w:color w:val="000000"/>
        </w:rPr>
        <w:t>3.2最终以各投标人投标文件的最后综合得分的高低排出次序，得分最高的为第一名，得分次高的为第二名，如此类推。如果有两个或以上的投标人的最后综合得分相同，则在最后综合得分相同的投标人中按报价的评标得分高低排出次序，得分高的排前，得分低的排后。如果出现投标人的最后综合得分及报价得分均相同时，则用抽签的方式确定得分相同的投标人的排名次序。</w:t>
      </w:r>
    </w:p>
    <w:p w:rsidR="00EE7E2B" w:rsidRDefault="0035632A">
      <w:pPr>
        <w:spacing w:line="380" w:lineRule="exact"/>
        <w:ind w:firstLine="482"/>
        <w:rPr>
          <w:rFonts w:ascii="黑体" w:eastAsia="黑体" w:hAnsi="黑体"/>
          <w:color w:val="000000"/>
        </w:rPr>
      </w:pPr>
      <w:r>
        <w:rPr>
          <w:rFonts w:ascii="黑体" w:eastAsia="黑体" w:hAnsi="黑体" w:hint="eastAsia"/>
          <w:color w:val="000000"/>
        </w:rPr>
        <w:t>3.3定标原则</w:t>
      </w:r>
    </w:p>
    <w:p w:rsidR="00EE7E2B" w:rsidRDefault="0035632A">
      <w:pPr>
        <w:spacing w:line="380" w:lineRule="exact"/>
        <w:ind w:firstLine="482"/>
        <w:rPr>
          <w:rFonts w:ascii="黑体" w:eastAsia="黑体" w:hAnsi="黑体"/>
        </w:rPr>
      </w:pPr>
      <w:r>
        <w:rPr>
          <w:rFonts w:ascii="黑体" w:eastAsia="黑体" w:hAnsi="黑体" w:hint="eastAsia"/>
        </w:rPr>
        <w:t>（1）评标委员会将向招标人推荐评标最后综合得分最高的前三名投标人为中标候选人，并标明排列顺序；</w:t>
      </w:r>
    </w:p>
    <w:p w:rsidR="00EE7E2B" w:rsidRDefault="0035632A">
      <w:pPr>
        <w:spacing w:line="380" w:lineRule="exact"/>
        <w:ind w:firstLine="482"/>
        <w:rPr>
          <w:rFonts w:ascii="黑体" w:eastAsia="黑体" w:hAnsi="黑体"/>
        </w:rPr>
      </w:pPr>
      <w:r>
        <w:rPr>
          <w:rFonts w:ascii="黑体" w:eastAsia="黑体" w:hAnsi="黑体" w:hint="eastAsia"/>
        </w:rPr>
        <w:t xml:space="preserve">（2）由招标人根据中标候选人排序确定第一中标候选人为中标人。 </w:t>
      </w:r>
    </w:p>
    <w:p w:rsidR="00AB673B" w:rsidRDefault="0035632A" w:rsidP="00AB673B">
      <w:pPr>
        <w:spacing w:line="380" w:lineRule="exact"/>
        <w:ind w:firstLine="482"/>
        <w:rPr>
          <w:rFonts w:ascii="黑体" w:eastAsia="黑体" w:hAnsi="黑体"/>
          <w:color w:val="000000"/>
        </w:rPr>
      </w:pPr>
      <w:r>
        <w:rPr>
          <w:rFonts w:ascii="黑体" w:eastAsia="黑体" w:hAnsi="黑体" w:hint="eastAsia"/>
        </w:rPr>
        <w:t>（3）中标人放弃中标，因不可抗力提出不能履行合同，或者招标文件规定应当提交履约担保而在规定期限内未能提交的，招标人将按规定确定第二中标候选人为中标人。如果第二中标候选人因上述原因放弃中标的，招标人将按规定确定第三中标候选人为中标人</w:t>
      </w:r>
      <w:r>
        <w:rPr>
          <w:rFonts w:ascii="黑体" w:eastAsia="黑体" w:hAnsi="黑体"/>
          <w:color w:val="000000"/>
        </w:rPr>
        <w:t>。</w:t>
      </w:r>
    </w:p>
    <w:p w:rsidR="00EE7E2B" w:rsidRDefault="0035632A">
      <w:pPr>
        <w:spacing w:line="380" w:lineRule="exact"/>
        <w:ind w:firstLineChars="200" w:firstLine="420"/>
        <w:rPr>
          <w:rFonts w:ascii="黑体" w:eastAsia="黑体" w:hAnsi="黑体"/>
        </w:rPr>
      </w:pPr>
      <w:r>
        <w:rPr>
          <w:rFonts w:ascii="黑体" w:eastAsia="黑体" w:hAnsi="黑体" w:hint="eastAsia"/>
        </w:rPr>
        <w:t>3.4中标单位在取得《中标通知书》后，在中标通知书规定的时间内，凭中标通知书由法定代表人或授权委托人前往招标方签订合同。</w:t>
      </w:r>
    </w:p>
    <w:p w:rsidR="00EE7E2B" w:rsidRDefault="0035632A">
      <w:pPr>
        <w:spacing w:line="380" w:lineRule="exact"/>
        <w:ind w:firstLineChars="200" w:firstLine="420"/>
        <w:jc w:val="left"/>
        <w:rPr>
          <w:rFonts w:asciiTheme="majorEastAsia" w:eastAsiaTheme="majorEastAsia" w:hAnsiTheme="majorEastAsia"/>
          <w:bCs/>
          <w:color w:val="0D0D0D" w:themeColor="text1" w:themeTint="F2"/>
        </w:rPr>
      </w:pPr>
      <w:r>
        <w:rPr>
          <w:rFonts w:ascii="黑体" w:eastAsia="黑体" w:hAnsi="黑体" w:hint="eastAsia"/>
        </w:rPr>
        <w:t xml:space="preserve">本评标办法最终由评标委员会负责解释。 </w:t>
      </w:r>
    </w:p>
    <w:p w:rsidR="00EE7E2B" w:rsidRDefault="00EE7E2B">
      <w:pPr>
        <w:pStyle w:val="11"/>
        <w:ind w:firstLineChars="550" w:firstLine="2420"/>
        <w:rPr>
          <w:rFonts w:asciiTheme="majorEastAsia" w:eastAsiaTheme="majorEastAsia" w:hAnsiTheme="majorEastAsia"/>
          <w:b w:val="0"/>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pStyle w:val="11"/>
        <w:ind w:firstLineChars="550" w:firstLine="2420"/>
        <w:rPr>
          <w:rFonts w:asciiTheme="majorEastAsia" w:eastAsiaTheme="majorEastAsia" w:hAnsiTheme="majorEastAsia"/>
          <w:b w:val="0"/>
          <w:bCs/>
          <w:color w:val="0D0D0D" w:themeColor="text1" w:themeTint="F2"/>
        </w:rPr>
      </w:pPr>
    </w:p>
    <w:p w:rsidR="00EE7E2B" w:rsidRDefault="00EE7E2B">
      <w:pPr>
        <w:pStyle w:val="11"/>
        <w:rPr>
          <w:rFonts w:asciiTheme="majorEastAsia" w:eastAsiaTheme="majorEastAsia" w:hAnsiTheme="majorEastAsia"/>
          <w:b w:val="0"/>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EE7E2B">
      <w:pPr>
        <w:rPr>
          <w:rFonts w:asciiTheme="majorEastAsia" w:eastAsiaTheme="majorEastAsia" w:hAnsiTheme="majorEastAsia"/>
          <w:bCs/>
          <w:color w:val="0D0D0D" w:themeColor="text1" w:themeTint="F2"/>
        </w:rPr>
      </w:pPr>
    </w:p>
    <w:p w:rsidR="00EE7E2B" w:rsidRDefault="0035632A">
      <w:pPr>
        <w:pStyle w:val="11"/>
        <w:ind w:firstLineChars="500" w:firstLine="2200"/>
        <w:rPr>
          <w:rFonts w:asciiTheme="majorEastAsia" w:eastAsiaTheme="majorEastAsia" w:hAnsiTheme="majorEastAsia"/>
          <w:b w:val="0"/>
          <w:bCs/>
          <w:color w:val="0D0D0D" w:themeColor="text1" w:themeTint="F2"/>
        </w:rPr>
      </w:pPr>
      <w:r>
        <w:rPr>
          <w:rFonts w:asciiTheme="majorEastAsia" w:eastAsiaTheme="majorEastAsia" w:hAnsiTheme="majorEastAsia" w:hint="eastAsia"/>
          <w:b w:val="0"/>
          <w:bCs/>
          <w:color w:val="0D0D0D" w:themeColor="text1" w:themeTint="F2"/>
        </w:rPr>
        <w:lastRenderedPageBreak/>
        <w:t>第六章  投标</w:t>
      </w:r>
      <w:bookmarkEnd w:id="163"/>
      <w:bookmarkEnd w:id="164"/>
      <w:bookmarkEnd w:id="165"/>
      <w:r>
        <w:rPr>
          <w:rFonts w:asciiTheme="majorEastAsia" w:eastAsiaTheme="majorEastAsia" w:hAnsiTheme="majorEastAsia" w:hint="eastAsia"/>
          <w:b w:val="0"/>
          <w:bCs/>
          <w:color w:val="0D0D0D" w:themeColor="text1" w:themeTint="F2"/>
        </w:rPr>
        <w:t xml:space="preserve">文件格式 </w:t>
      </w:r>
    </w:p>
    <w:p w:rsidR="00EE7E2B" w:rsidRDefault="00EE7E2B">
      <w:pPr>
        <w:jc w:val="center"/>
        <w:rPr>
          <w:rFonts w:asciiTheme="majorEastAsia" w:eastAsiaTheme="majorEastAsia" w:hAnsiTheme="majorEastAsia"/>
          <w:color w:val="0D0D0D" w:themeColor="text1" w:themeTint="F2"/>
          <w:sz w:val="72"/>
        </w:rPr>
      </w:pPr>
      <w:bookmarkStart w:id="171" w:name="_Hlt26955039"/>
      <w:bookmarkStart w:id="172" w:name="_Hlt26671244"/>
      <w:bookmarkStart w:id="173" w:name="_Toc26554094"/>
      <w:bookmarkStart w:id="174" w:name="_Toc49090576"/>
      <w:bookmarkStart w:id="175" w:name="_Toc120614282"/>
      <w:bookmarkEnd w:id="171"/>
      <w:bookmarkEnd w:id="172"/>
    </w:p>
    <w:p w:rsidR="00EE7E2B" w:rsidRDefault="0035632A">
      <w:pPr>
        <w:jc w:val="center"/>
        <w:rPr>
          <w:rFonts w:asciiTheme="majorEastAsia" w:eastAsiaTheme="majorEastAsia" w:hAnsiTheme="majorEastAsia"/>
          <w:color w:val="0D0D0D" w:themeColor="text1" w:themeTint="F2"/>
          <w:sz w:val="36"/>
          <w:szCs w:val="36"/>
        </w:rPr>
      </w:pPr>
      <w:r>
        <w:rPr>
          <w:rFonts w:asciiTheme="majorEastAsia" w:eastAsiaTheme="majorEastAsia" w:hAnsiTheme="majorEastAsia" w:hint="eastAsia"/>
          <w:color w:val="0D0D0D" w:themeColor="text1" w:themeTint="F2"/>
          <w:sz w:val="36"/>
          <w:szCs w:val="36"/>
        </w:rPr>
        <w:t>投  标  文  件</w:t>
      </w:r>
    </w:p>
    <w:p w:rsidR="00EE7E2B" w:rsidRDefault="0035632A">
      <w:pPr>
        <w:overflowPunct w:val="0"/>
        <w:autoSpaceDE w:val="0"/>
        <w:autoSpaceDN w:val="0"/>
        <w:adjustRightInd w:val="0"/>
        <w:ind w:left="-794" w:right="-794"/>
        <w:jc w:val="center"/>
        <w:rPr>
          <w:rFonts w:asciiTheme="majorEastAsia" w:eastAsiaTheme="majorEastAsia" w:hAnsiTheme="majorEastAsia"/>
          <w:color w:val="0D0D0D" w:themeColor="text1" w:themeTint="F2"/>
          <w:kern w:val="0"/>
          <w:sz w:val="36"/>
          <w:szCs w:val="36"/>
        </w:rPr>
      </w:pPr>
      <w:r>
        <w:rPr>
          <w:rFonts w:asciiTheme="majorEastAsia" w:eastAsiaTheme="majorEastAsia" w:hAnsiTheme="majorEastAsia" w:hint="eastAsia"/>
          <w:color w:val="0D0D0D" w:themeColor="text1" w:themeTint="F2"/>
          <w:kern w:val="0"/>
          <w:sz w:val="36"/>
          <w:szCs w:val="36"/>
        </w:rPr>
        <w:t>资格审查材料/价格标</w:t>
      </w:r>
    </w:p>
    <w:p w:rsidR="00EE7E2B" w:rsidRDefault="00EE7E2B">
      <w:pPr>
        <w:jc w:val="center"/>
        <w:rPr>
          <w:rFonts w:asciiTheme="majorEastAsia" w:eastAsiaTheme="majorEastAsia" w:hAnsiTheme="majorEastAsia"/>
          <w:color w:val="0D0D0D" w:themeColor="text1" w:themeTint="F2"/>
          <w:sz w:val="72"/>
        </w:rPr>
      </w:pPr>
    </w:p>
    <w:p w:rsidR="00EE7E2B" w:rsidRDefault="00EE7E2B">
      <w:pPr>
        <w:jc w:val="center"/>
        <w:rPr>
          <w:rFonts w:asciiTheme="majorEastAsia" w:eastAsiaTheme="majorEastAsia" w:hAnsiTheme="majorEastAsia"/>
          <w:color w:val="0D0D0D" w:themeColor="text1" w:themeTint="F2"/>
          <w:sz w:val="72"/>
        </w:rPr>
      </w:pPr>
    </w:p>
    <w:p w:rsidR="00EE7E2B" w:rsidRDefault="00EE7E2B">
      <w:pPr>
        <w:jc w:val="center"/>
        <w:rPr>
          <w:rFonts w:asciiTheme="majorEastAsia" w:eastAsiaTheme="majorEastAsia" w:hAnsiTheme="majorEastAsia"/>
          <w:color w:val="0D0D0D" w:themeColor="text1" w:themeTint="F2"/>
          <w:sz w:val="36"/>
        </w:rPr>
      </w:pPr>
    </w:p>
    <w:p w:rsidR="00EE7E2B" w:rsidRDefault="00EE7E2B">
      <w:pPr>
        <w:jc w:val="center"/>
        <w:rPr>
          <w:rFonts w:asciiTheme="majorEastAsia" w:eastAsiaTheme="majorEastAsia" w:hAnsiTheme="majorEastAsia"/>
          <w:color w:val="0D0D0D" w:themeColor="text1" w:themeTint="F2"/>
          <w:sz w:val="36"/>
        </w:rPr>
      </w:pPr>
    </w:p>
    <w:p w:rsidR="00EE7E2B" w:rsidRDefault="00EE7E2B">
      <w:pPr>
        <w:jc w:val="center"/>
        <w:rPr>
          <w:rFonts w:asciiTheme="majorEastAsia" w:eastAsiaTheme="majorEastAsia" w:hAnsiTheme="majorEastAsia"/>
          <w:color w:val="0D0D0D" w:themeColor="text1" w:themeTint="F2"/>
          <w:sz w:val="36"/>
        </w:rPr>
      </w:pPr>
    </w:p>
    <w:p w:rsidR="00EE7E2B" w:rsidRDefault="00EE7E2B">
      <w:pPr>
        <w:jc w:val="center"/>
        <w:rPr>
          <w:rFonts w:asciiTheme="majorEastAsia" w:eastAsiaTheme="majorEastAsia" w:hAnsiTheme="majorEastAsia"/>
          <w:color w:val="0D0D0D" w:themeColor="text1" w:themeTint="F2"/>
          <w:sz w:val="36"/>
        </w:rPr>
      </w:pPr>
    </w:p>
    <w:p w:rsidR="00EE7E2B" w:rsidRDefault="00EE7E2B">
      <w:pPr>
        <w:jc w:val="center"/>
        <w:rPr>
          <w:rFonts w:asciiTheme="majorEastAsia" w:eastAsiaTheme="majorEastAsia" w:hAnsiTheme="majorEastAsia"/>
          <w:color w:val="0D0D0D" w:themeColor="text1" w:themeTint="F2"/>
          <w:sz w:val="36"/>
        </w:rPr>
      </w:pPr>
    </w:p>
    <w:p w:rsidR="00EE7E2B" w:rsidRDefault="0035632A">
      <w:pPr>
        <w:ind w:firstLineChars="300" w:firstLine="1080"/>
        <w:rPr>
          <w:rFonts w:asciiTheme="majorEastAsia" w:eastAsiaTheme="majorEastAsia" w:hAnsiTheme="majorEastAsia"/>
          <w:color w:val="0D0D0D" w:themeColor="text1" w:themeTint="F2"/>
          <w:sz w:val="36"/>
        </w:rPr>
      </w:pPr>
      <w:r>
        <w:rPr>
          <w:rFonts w:asciiTheme="majorEastAsia" w:eastAsiaTheme="majorEastAsia" w:hAnsiTheme="majorEastAsia" w:hint="eastAsia"/>
          <w:color w:val="0D0D0D" w:themeColor="text1" w:themeTint="F2"/>
          <w:sz w:val="36"/>
        </w:rPr>
        <w:t>项 目 名 称：</w:t>
      </w:r>
    </w:p>
    <w:p w:rsidR="00EE7E2B" w:rsidRDefault="0035632A">
      <w:pPr>
        <w:ind w:firstLineChars="300" w:firstLine="1080"/>
        <w:rPr>
          <w:rFonts w:asciiTheme="majorEastAsia" w:eastAsiaTheme="majorEastAsia" w:hAnsiTheme="majorEastAsia"/>
          <w:color w:val="0D0D0D" w:themeColor="text1" w:themeTint="F2"/>
          <w:sz w:val="36"/>
          <w:u w:val="single"/>
        </w:rPr>
      </w:pPr>
      <w:r>
        <w:rPr>
          <w:rFonts w:asciiTheme="majorEastAsia" w:eastAsiaTheme="majorEastAsia" w:hAnsiTheme="majorEastAsia" w:hint="eastAsia"/>
          <w:color w:val="0D0D0D" w:themeColor="text1" w:themeTint="F2"/>
          <w:sz w:val="36"/>
        </w:rPr>
        <w:t>采购人名称：</w:t>
      </w:r>
    </w:p>
    <w:p w:rsidR="00EE7E2B" w:rsidRDefault="0035632A">
      <w:pPr>
        <w:rPr>
          <w:rFonts w:asciiTheme="majorEastAsia" w:eastAsiaTheme="majorEastAsia" w:hAnsiTheme="majorEastAsia"/>
          <w:color w:val="0D0D0D" w:themeColor="text1" w:themeTint="F2"/>
          <w:sz w:val="36"/>
          <w:u w:val="single"/>
        </w:rPr>
      </w:pPr>
      <w:r>
        <w:rPr>
          <w:rFonts w:asciiTheme="majorEastAsia" w:eastAsiaTheme="majorEastAsia" w:hAnsiTheme="majorEastAsia" w:hint="eastAsia"/>
          <w:color w:val="0D0D0D" w:themeColor="text1" w:themeTint="F2"/>
          <w:sz w:val="36"/>
        </w:rPr>
        <w:t xml:space="preserve">      投标人名称 ：</w:t>
      </w:r>
    </w:p>
    <w:p w:rsidR="00EE7E2B" w:rsidRDefault="0035632A">
      <w:pPr>
        <w:rPr>
          <w:rFonts w:asciiTheme="majorEastAsia" w:eastAsiaTheme="majorEastAsia" w:hAnsiTheme="majorEastAsia"/>
          <w:color w:val="0D0D0D" w:themeColor="text1" w:themeTint="F2"/>
          <w:sz w:val="36"/>
        </w:rPr>
      </w:pPr>
      <w:r>
        <w:rPr>
          <w:rFonts w:asciiTheme="majorEastAsia" w:eastAsiaTheme="majorEastAsia" w:hAnsiTheme="majorEastAsia" w:hint="eastAsia"/>
          <w:color w:val="0D0D0D" w:themeColor="text1" w:themeTint="F2"/>
          <w:sz w:val="36"/>
        </w:rPr>
        <w:t xml:space="preserve">      日      期 ：</w:t>
      </w:r>
    </w:p>
    <w:p w:rsidR="00EE7E2B" w:rsidRDefault="00EE7E2B">
      <w:pPr>
        <w:spacing w:line="440" w:lineRule="exact"/>
        <w:jc w:val="center"/>
        <w:rPr>
          <w:rFonts w:asciiTheme="majorEastAsia" w:eastAsiaTheme="majorEastAsia" w:hAnsiTheme="majorEastAsia"/>
          <w:bCs/>
          <w:color w:val="0D0D0D" w:themeColor="text1" w:themeTint="F2"/>
          <w:sz w:val="32"/>
          <w:szCs w:val="32"/>
        </w:rPr>
      </w:pPr>
    </w:p>
    <w:p w:rsidR="00EE7E2B" w:rsidRDefault="0035632A">
      <w:pPr>
        <w:keepNext/>
        <w:keepLines/>
        <w:spacing w:before="100" w:line="400" w:lineRule="exact"/>
        <w:jc w:val="center"/>
        <w:outlineLvl w:val="1"/>
        <w:rPr>
          <w:rFonts w:asciiTheme="majorEastAsia" w:eastAsiaTheme="majorEastAsia" w:hAnsiTheme="majorEastAsia" w:cs="宋体"/>
          <w:color w:val="0D0D0D" w:themeColor="text1" w:themeTint="F2"/>
          <w:sz w:val="28"/>
          <w:szCs w:val="20"/>
        </w:rPr>
      </w:pPr>
      <w:bookmarkStart w:id="176" w:name="_Toc120614284"/>
      <w:bookmarkEnd w:id="173"/>
      <w:bookmarkEnd w:id="174"/>
      <w:bookmarkEnd w:id="175"/>
      <w:r>
        <w:rPr>
          <w:rFonts w:asciiTheme="majorEastAsia" w:eastAsiaTheme="majorEastAsia" w:hAnsiTheme="majorEastAsia"/>
          <w:color w:val="0D0D0D" w:themeColor="text1" w:themeTint="F2"/>
        </w:rPr>
        <w:br w:type="page"/>
      </w:r>
      <w:r>
        <w:rPr>
          <w:rFonts w:asciiTheme="majorEastAsia" w:eastAsiaTheme="majorEastAsia" w:hAnsiTheme="majorEastAsia" w:hint="eastAsia"/>
          <w:color w:val="0D0D0D" w:themeColor="text1" w:themeTint="F2"/>
        </w:rPr>
        <w:lastRenderedPageBreak/>
        <w:t>一、</w:t>
      </w:r>
      <w:r>
        <w:rPr>
          <w:rFonts w:asciiTheme="majorEastAsia" w:eastAsiaTheme="majorEastAsia" w:hAnsiTheme="majorEastAsia" w:cs="宋体" w:hint="eastAsia"/>
          <w:color w:val="0D0D0D" w:themeColor="text1" w:themeTint="F2"/>
          <w:sz w:val="28"/>
          <w:szCs w:val="20"/>
        </w:rPr>
        <w:t>法定代表人身份证明书</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投 标 人：</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单位性质：</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地    址：</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成立时间：年月日</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经营期限：</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姓    名：性     别：</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年    龄：职     务：</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系（投标人名称）的法定代表人。</w:t>
      </w:r>
    </w:p>
    <w:p w:rsidR="00EE7E2B" w:rsidRDefault="0035632A">
      <w:pPr>
        <w:spacing w:line="560" w:lineRule="exact"/>
        <w:ind w:firstLineChars="250" w:firstLine="525"/>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特此证明。</w:t>
      </w:r>
    </w:p>
    <w:p w:rsidR="00EE7E2B" w:rsidRDefault="00EE7E2B">
      <w:pPr>
        <w:spacing w:line="500" w:lineRule="exact"/>
        <w:rPr>
          <w:rFonts w:asciiTheme="majorEastAsia" w:eastAsiaTheme="majorEastAsia" w:hAnsiTheme="majorEastAsia"/>
          <w:color w:val="0D0D0D" w:themeColor="text1" w:themeTint="F2"/>
        </w:rPr>
      </w:pPr>
    </w:p>
    <w:p w:rsidR="00EE7E2B" w:rsidRDefault="00EE7E2B">
      <w:pPr>
        <w:spacing w:line="500" w:lineRule="exact"/>
        <w:rPr>
          <w:rFonts w:asciiTheme="majorEastAsia" w:eastAsiaTheme="majorEastAsia" w:hAnsiTheme="majorEastAsia"/>
          <w:color w:val="0D0D0D" w:themeColor="text1" w:themeTint="F2"/>
        </w:rPr>
      </w:pPr>
    </w:p>
    <w:p w:rsidR="00EE7E2B" w:rsidRDefault="0035632A">
      <w:pPr>
        <w:wordWrap w:val="0"/>
        <w:spacing w:line="500" w:lineRule="exact"/>
        <w:jc w:val="right"/>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投标人：（盖单位章）</w:t>
      </w:r>
    </w:p>
    <w:p w:rsidR="00EE7E2B" w:rsidRDefault="0035632A">
      <w:pPr>
        <w:wordWrap w:val="0"/>
        <w:spacing w:line="500" w:lineRule="exact"/>
        <w:ind w:right="420"/>
        <w:jc w:val="right"/>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t>年</w:t>
      </w:r>
      <w:r>
        <w:rPr>
          <w:rFonts w:asciiTheme="majorEastAsia" w:eastAsiaTheme="majorEastAsia" w:hAnsiTheme="majorEastAsia" w:hint="eastAsia"/>
          <w:color w:val="0D0D0D" w:themeColor="text1" w:themeTint="F2"/>
        </w:rPr>
        <w:t xml:space="preserve">　</w:t>
      </w:r>
      <w:r>
        <w:rPr>
          <w:rFonts w:asciiTheme="majorEastAsia" w:eastAsiaTheme="majorEastAsia" w:hAnsiTheme="majorEastAsia"/>
          <w:color w:val="0D0D0D" w:themeColor="text1" w:themeTint="F2"/>
        </w:rPr>
        <w:t>月</w:t>
      </w:r>
      <w:r>
        <w:rPr>
          <w:rFonts w:asciiTheme="majorEastAsia" w:eastAsiaTheme="majorEastAsia" w:hAnsiTheme="majorEastAsia" w:hint="eastAsia"/>
          <w:color w:val="0D0D0D" w:themeColor="text1" w:themeTint="F2"/>
        </w:rPr>
        <w:t xml:space="preserve">　</w:t>
      </w:r>
      <w:r>
        <w:rPr>
          <w:rFonts w:asciiTheme="majorEastAsia" w:eastAsiaTheme="majorEastAsia" w:hAnsiTheme="majorEastAsia"/>
          <w:color w:val="0D0D0D" w:themeColor="text1" w:themeTint="F2"/>
        </w:rPr>
        <w:t>日</w:t>
      </w:r>
    </w:p>
    <w:p w:rsidR="00EE7E2B" w:rsidRDefault="00EE7E2B">
      <w:pPr>
        <w:spacing w:line="440" w:lineRule="exact"/>
        <w:rPr>
          <w:rFonts w:asciiTheme="majorEastAsia" w:eastAsiaTheme="majorEastAsia" w:hAnsiTheme="majorEastAsia"/>
          <w:color w:val="0D0D0D" w:themeColor="text1" w:themeTint="F2"/>
          <w:sz w:val="36"/>
          <w:szCs w:val="36"/>
        </w:rPr>
      </w:pPr>
    </w:p>
    <w:p w:rsidR="00EE7E2B" w:rsidRDefault="0035632A">
      <w:pPr>
        <w:pStyle w:val="Char25"/>
        <w:ind w:leftChars="134" w:left="281" w:firstLineChars="100" w:firstLine="280"/>
        <w:jc w:val="center"/>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附法定代表人身份证复印件：</w:t>
      </w:r>
      <w:r>
        <w:rPr>
          <w:rFonts w:asciiTheme="majorEastAsia" w:eastAsiaTheme="majorEastAsia" w:hAnsiTheme="majorEastAsia"/>
          <w:color w:val="0D0D0D" w:themeColor="text1" w:themeTint="F2"/>
        </w:rPr>
        <w:br w:type="page"/>
      </w:r>
      <w:r>
        <w:rPr>
          <w:rFonts w:asciiTheme="majorEastAsia" w:eastAsiaTheme="majorEastAsia" w:hAnsiTheme="majorEastAsia" w:hint="eastAsia"/>
          <w:color w:val="0D0D0D" w:themeColor="text1" w:themeTint="F2"/>
        </w:rPr>
        <w:lastRenderedPageBreak/>
        <w:t>二、法定代表人授权委托书</w:t>
      </w:r>
    </w:p>
    <w:p w:rsidR="00EE7E2B" w:rsidRDefault="0035632A">
      <w:pPr>
        <w:pStyle w:val="Char25"/>
        <w:ind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本授权书声明：____________（供应商名称）授权________________（被授权人的姓名）为我方就  项目采购活动的合法代理人，以本公司名义全权处理一切与该项目采购有关的事务。</w:t>
      </w:r>
    </w:p>
    <w:p w:rsidR="00EE7E2B" w:rsidRDefault="0035632A">
      <w:pPr>
        <w:pStyle w:val="Char25"/>
        <w:ind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本授权书于______年____月____日起生效，特此声明。</w:t>
      </w:r>
    </w:p>
    <w:p w:rsidR="00EE7E2B" w:rsidRDefault="00EE7E2B">
      <w:pPr>
        <w:pStyle w:val="Char25"/>
        <w:ind w:firstLine="480"/>
        <w:rPr>
          <w:rFonts w:asciiTheme="majorEastAsia" w:eastAsiaTheme="majorEastAsia" w:hAnsiTheme="majorEastAsia"/>
          <w:color w:val="0D0D0D" w:themeColor="text1" w:themeTint="F2"/>
          <w:sz w:val="24"/>
          <w:szCs w:val="24"/>
        </w:rPr>
      </w:pPr>
    </w:p>
    <w:p w:rsidR="00EE7E2B" w:rsidRDefault="0035632A">
      <w:pPr>
        <w:pStyle w:val="Char25"/>
        <w:ind w:firstLineChars="0" w:firstLine="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代理人（被授权人）：_______________________</w:t>
      </w:r>
    </w:p>
    <w:p w:rsidR="00EE7E2B" w:rsidRDefault="00EE7E2B">
      <w:pPr>
        <w:pStyle w:val="Char25"/>
        <w:ind w:firstLineChars="0" w:firstLine="0"/>
        <w:rPr>
          <w:rFonts w:asciiTheme="majorEastAsia" w:eastAsiaTheme="majorEastAsia" w:hAnsiTheme="majorEastAsia"/>
          <w:color w:val="0D0D0D" w:themeColor="text1" w:themeTint="F2"/>
          <w:sz w:val="24"/>
          <w:szCs w:val="24"/>
        </w:rPr>
      </w:pPr>
    </w:p>
    <w:p w:rsidR="00EE7E2B" w:rsidRDefault="0035632A">
      <w:pPr>
        <w:pStyle w:val="Char25"/>
        <w:ind w:firstLineChars="0" w:firstLine="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单位名称：_____________________________________</w:t>
      </w:r>
    </w:p>
    <w:p w:rsidR="00EE7E2B" w:rsidRDefault="00EE7E2B">
      <w:pPr>
        <w:pStyle w:val="Char25"/>
        <w:ind w:firstLine="480"/>
        <w:rPr>
          <w:rFonts w:asciiTheme="majorEastAsia" w:eastAsiaTheme="majorEastAsia" w:hAnsiTheme="majorEastAsia"/>
          <w:color w:val="0D0D0D" w:themeColor="text1" w:themeTint="F2"/>
          <w:sz w:val="24"/>
          <w:szCs w:val="24"/>
        </w:rPr>
      </w:pPr>
    </w:p>
    <w:p w:rsidR="00EE7E2B" w:rsidRDefault="0035632A">
      <w:pPr>
        <w:pStyle w:val="Char25"/>
        <w:ind w:firstLineChars="0" w:firstLine="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授权单位盖章：_________________________________</w:t>
      </w:r>
    </w:p>
    <w:p w:rsidR="00EE7E2B" w:rsidRDefault="00EE7E2B">
      <w:pPr>
        <w:pStyle w:val="Char25"/>
        <w:ind w:firstLine="480"/>
        <w:rPr>
          <w:rFonts w:asciiTheme="majorEastAsia" w:eastAsiaTheme="majorEastAsia" w:hAnsiTheme="majorEastAsia"/>
          <w:color w:val="0D0D0D" w:themeColor="text1" w:themeTint="F2"/>
          <w:sz w:val="24"/>
          <w:szCs w:val="24"/>
        </w:rPr>
      </w:pPr>
    </w:p>
    <w:p w:rsidR="00EE7E2B" w:rsidRDefault="0035632A">
      <w:pPr>
        <w:pStyle w:val="Char25"/>
        <w:ind w:firstLineChars="450" w:firstLine="10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rPr>
        <w:t>法定代表人签字</w:t>
      </w:r>
      <w:r>
        <w:rPr>
          <w:rFonts w:asciiTheme="majorEastAsia" w:eastAsiaTheme="majorEastAsia" w:hAnsiTheme="majorEastAsia" w:hint="eastAsia"/>
          <w:color w:val="0D0D0D" w:themeColor="text1" w:themeTint="F2"/>
          <w:sz w:val="24"/>
          <w:szCs w:val="24"/>
        </w:rPr>
        <w:t>：_____________________________________</w:t>
      </w:r>
    </w:p>
    <w:p w:rsidR="00EE7E2B" w:rsidRDefault="00EE7E2B">
      <w:pPr>
        <w:pStyle w:val="Char25"/>
        <w:ind w:firstLineChars="450" w:firstLine="1080"/>
        <w:rPr>
          <w:rFonts w:asciiTheme="majorEastAsia" w:eastAsiaTheme="majorEastAsia" w:hAnsiTheme="majorEastAsia"/>
          <w:color w:val="0D0D0D" w:themeColor="text1" w:themeTint="F2"/>
          <w:sz w:val="24"/>
          <w:szCs w:val="24"/>
        </w:rPr>
      </w:pPr>
    </w:p>
    <w:p w:rsidR="00EE7E2B" w:rsidRDefault="0035632A">
      <w:pPr>
        <w:pStyle w:val="Char25"/>
        <w:ind w:firstLine="480"/>
        <w:rPr>
          <w:rFonts w:asciiTheme="majorEastAsia" w:eastAsiaTheme="majorEastAsia" w:hAnsiTheme="majorEastAsia"/>
          <w:color w:val="0D0D0D" w:themeColor="text1" w:themeTint="F2"/>
          <w:sz w:val="24"/>
          <w:szCs w:val="24"/>
        </w:rPr>
      </w:pPr>
      <w:r>
        <w:rPr>
          <w:rFonts w:asciiTheme="majorEastAsia" w:eastAsiaTheme="majorEastAsia" w:hAnsiTheme="majorEastAsia" w:hint="eastAsia"/>
          <w:color w:val="0D0D0D" w:themeColor="text1" w:themeTint="F2"/>
          <w:sz w:val="24"/>
          <w:szCs w:val="24"/>
        </w:rPr>
        <w:t xml:space="preserve">           日期：                    </w:t>
      </w:r>
    </w:p>
    <w:p w:rsidR="00EE7E2B" w:rsidRDefault="00EE7E2B">
      <w:pPr>
        <w:pStyle w:val="Char25"/>
        <w:ind w:firstLine="480"/>
        <w:rPr>
          <w:rFonts w:asciiTheme="majorEastAsia" w:eastAsiaTheme="majorEastAsia" w:hAnsiTheme="majorEastAsia"/>
          <w:color w:val="0D0D0D" w:themeColor="text1" w:themeTint="F2"/>
          <w:sz w:val="24"/>
          <w:szCs w:val="24"/>
        </w:rPr>
      </w:pPr>
    </w:p>
    <w:p w:rsidR="00EE7E2B" w:rsidRDefault="0035632A">
      <w:pPr>
        <w:pStyle w:val="3"/>
        <w:rPr>
          <w:rFonts w:asciiTheme="majorEastAsia" w:eastAsiaTheme="majorEastAsia" w:hAnsiTheme="majorEastAsia"/>
          <w:b w:val="0"/>
          <w:color w:val="0D0D0D" w:themeColor="text1" w:themeTint="F2"/>
        </w:rPr>
      </w:pPr>
      <w:bookmarkStart w:id="177" w:name="_Hlt26955070"/>
      <w:bookmarkStart w:id="178" w:name="_Hlt26671380"/>
      <w:bookmarkStart w:id="179" w:name="_格式3__银行出具的资信证明"/>
      <w:bookmarkEnd w:id="177"/>
      <w:bookmarkEnd w:id="178"/>
      <w:bookmarkEnd w:id="179"/>
      <w:r>
        <w:rPr>
          <w:rFonts w:asciiTheme="majorEastAsia" w:eastAsiaTheme="majorEastAsia" w:hAnsiTheme="majorEastAsia" w:hint="eastAsia"/>
          <w:b w:val="0"/>
          <w:color w:val="0D0D0D" w:themeColor="text1" w:themeTint="F2"/>
        </w:rPr>
        <w:t>附委托代理人身份证复印件</w:t>
      </w:r>
    </w:p>
    <w:p w:rsidR="00EE7E2B" w:rsidRDefault="00EE7E2B">
      <w:pPr>
        <w:spacing w:line="360" w:lineRule="auto"/>
        <w:ind w:right="566"/>
        <w:rPr>
          <w:rFonts w:asciiTheme="majorEastAsia" w:eastAsiaTheme="majorEastAsia" w:hAnsiTheme="majorEastAsia"/>
          <w:color w:val="0D0D0D" w:themeColor="text1" w:themeTint="F2"/>
          <w:sz w:val="24"/>
        </w:rPr>
      </w:pPr>
    </w:p>
    <w:p w:rsidR="00EE7E2B" w:rsidRDefault="00EE7E2B">
      <w:pPr>
        <w:pStyle w:val="a6"/>
        <w:kinsoku w:val="0"/>
        <w:topLinePunct/>
        <w:autoSpaceDE w:val="0"/>
        <w:autoSpaceDN w:val="0"/>
        <w:snapToGrid w:val="0"/>
        <w:spacing w:line="360" w:lineRule="auto"/>
        <w:ind w:left="705" w:right="210" w:firstLine="0"/>
        <w:rPr>
          <w:rFonts w:asciiTheme="majorEastAsia" w:eastAsiaTheme="majorEastAsia" w:hAnsiTheme="majorEastAsia"/>
          <w:color w:val="0D0D0D" w:themeColor="text1" w:themeTint="F2"/>
        </w:rPr>
      </w:pPr>
    </w:p>
    <w:p w:rsidR="00EE7E2B" w:rsidRDefault="00EE7E2B">
      <w:pPr>
        <w:widowControl/>
        <w:jc w:val="left"/>
        <w:rPr>
          <w:rFonts w:asciiTheme="majorEastAsia" w:eastAsiaTheme="majorEastAsia" w:hAnsiTheme="majorEastAsia"/>
          <w:color w:val="0D0D0D" w:themeColor="text1" w:themeTint="F2"/>
          <w:kern w:val="0"/>
          <w:sz w:val="36"/>
          <w:szCs w:val="36"/>
        </w:rPr>
      </w:pPr>
    </w:p>
    <w:p w:rsidR="00EE7E2B" w:rsidRDefault="0035632A">
      <w:pPr>
        <w:jc w:val="center"/>
        <w:rPr>
          <w:rFonts w:asciiTheme="majorEastAsia" w:eastAsiaTheme="majorEastAsia" w:hAnsiTheme="majorEastAsia"/>
          <w:color w:val="0D0D0D" w:themeColor="text1" w:themeTint="F2"/>
          <w:sz w:val="28"/>
        </w:rPr>
      </w:pPr>
      <w:r>
        <w:rPr>
          <w:rFonts w:asciiTheme="majorEastAsia" w:eastAsiaTheme="majorEastAsia" w:hAnsiTheme="majorEastAsia"/>
          <w:color w:val="0D0D0D" w:themeColor="text1" w:themeTint="F2"/>
          <w:sz w:val="28"/>
        </w:rPr>
        <w:br w:type="page"/>
      </w:r>
      <w:r>
        <w:rPr>
          <w:rFonts w:asciiTheme="majorEastAsia" w:eastAsiaTheme="majorEastAsia" w:hAnsiTheme="majorEastAsia" w:hint="eastAsia"/>
          <w:color w:val="0D0D0D" w:themeColor="text1" w:themeTint="F2"/>
          <w:sz w:val="28"/>
        </w:rPr>
        <w:lastRenderedPageBreak/>
        <w:t>三、投标声明函</w:t>
      </w:r>
    </w:p>
    <w:p w:rsidR="00EE7E2B" w:rsidRDefault="00EE7E2B">
      <w:pPr>
        <w:jc w:val="left"/>
        <w:rPr>
          <w:rFonts w:asciiTheme="majorEastAsia" w:eastAsiaTheme="majorEastAsia" w:hAnsiTheme="majorEastAsia"/>
          <w:color w:val="0D0D0D" w:themeColor="text1" w:themeTint="F2"/>
          <w:sz w:val="24"/>
        </w:rPr>
      </w:pPr>
    </w:p>
    <w:p w:rsidR="00EE7E2B" w:rsidRDefault="0035632A">
      <w:pPr>
        <w:adjustRightInd w:val="0"/>
        <w:snapToGrid w:val="0"/>
        <w:spacing w:line="360" w:lineRule="auto"/>
        <w:rPr>
          <w:rFonts w:asciiTheme="majorEastAsia" w:eastAsiaTheme="majorEastAsia" w:hAnsiTheme="majorEastAsia"/>
          <w:bCs/>
          <w:color w:val="0D0D0D" w:themeColor="text1" w:themeTint="F2"/>
          <w:sz w:val="24"/>
        </w:rPr>
      </w:pPr>
      <w:r>
        <w:rPr>
          <w:rFonts w:asciiTheme="majorEastAsia" w:eastAsiaTheme="majorEastAsia" w:hAnsiTheme="majorEastAsia" w:hint="eastAsia"/>
          <w:bCs/>
          <w:color w:val="0D0D0D" w:themeColor="text1" w:themeTint="F2"/>
          <w:sz w:val="24"/>
        </w:rPr>
        <w:t>致：</w:t>
      </w:r>
      <w:r>
        <w:rPr>
          <w:rFonts w:asciiTheme="majorEastAsia" w:eastAsiaTheme="majorEastAsia" w:hAnsiTheme="majorEastAsia" w:cs="宋体" w:hint="eastAsia"/>
          <w:color w:val="0D0D0D" w:themeColor="text1" w:themeTint="F2"/>
          <w:kern w:val="0"/>
          <w:sz w:val="24"/>
          <w:szCs w:val="20"/>
          <w:u w:val="single"/>
          <w:shd w:val="clear" w:color="auto" w:fill="FFFFFF"/>
        </w:rPr>
        <w:t xml:space="preserve">     （采购人）      </w:t>
      </w:r>
      <w:r>
        <w:rPr>
          <w:rFonts w:asciiTheme="majorEastAsia" w:eastAsiaTheme="majorEastAsia" w:hAnsiTheme="majorEastAsia" w:hint="eastAsia"/>
          <w:bCs/>
          <w:color w:val="0D0D0D" w:themeColor="text1" w:themeTint="F2"/>
          <w:sz w:val="24"/>
        </w:rPr>
        <w:t xml:space="preserve">：   </w:t>
      </w:r>
    </w:p>
    <w:p w:rsidR="00EE7E2B" w:rsidRDefault="0035632A">
      <w:pPr>
        <w:numPr>
          <w:ilvl w:val="1"/>
          <w:numId w:val="15"/>
        </w:numPr>
        <w:tabs>
          <w:tab w:val="clear" w:pos="562"/>
          <w:tab w:val="left" w:pos="420"/>
          <w:tab w:val="left" w:pos="945"/>
          <w:tab w:val="left" w:pos="5382"/>
          <w:tab w:val="left" w:pos="7560"/>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bookmarkStart w:id="180" w:name="_Toc396833717"/>
      <w:r>
        <w:rPr>
          <w:rFonts w:asciiTheme="majorEastAsia" w:eastAsiaTheme="majorEastAsia" w:hAnsiTheme="majorEastAsia" w:hint="eastAsia"/>
          <w:color w:val="0D0D0D" w:themeColor="text1" w:themeTint="F2"/>
          <w:sz w:val="24"/>
        </w:rPr>
        <w:t>我方承诺完全具备</w:t>
      </w:r>
      <w:r>
        <w:rPr>
          <w:rFonts w:asciiTheme="majorEastAsia" w:eastAsiaTheme="majorEastAsia" w:hAnsiTheme="majorEastAsia" w:hint="eastAsia"/>
          <w:color w:val="0D0D0D" w:themeColor="text1" w:themeTint="F2"/>
          <w:sz w:val="24"/>
          <w:szCs w:val="24"/>
        </w:rPr>
        <w:t>《中华人民共和国政府采购法》第二十二条规定的条件</w:t>
      </w:r>
      <w:r>
        <w:rPr>
          <w:rFonts w:asciiTheme="majorEastAsia" w:eastAsiaTheme="majorEastAsia" w:hAnsiTheme="majorEastAsia" w:hint="eastAsia"/>
          <w:color w:val="0D0D0D" w:themeColor="text1" w:themeTint="F2"/>
          <w:sz w:val="24"/>
        </w:rPr>
        <w:t>：</w:t>
      </w:r>
      <w:r>
        <w:rPr>
          <w:rFonts w:asciiTheme="majorEastAsia" w:eastAsiaTheme="majorEastAsia" w:hAnsiTheme="majorEastAsia"/>
          <w:color w:val="0D0D0D" w:themeColor="text1" w:themeTint="F2"/>
          <w:sz w:val="24"/>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r>
        <w:rPr>
          <w:rFonts w:asciiTheme="majorEastAsia" w:eastAsiaTheme="majorEastAsia" w:hAnsiTheme="majorEastAsia" w:hint="eastAsia"/>
          <w:color w:val="0D0D0D" w:themeColor="text1" w:themeTint="F2"/>
          <w:sz w:val="24"/>
        </w:rPr>
        <w:t>且符合、承认并承诺履行招标文件各项规定的国内法人、其他组织（不包括在港澳台地区注册成立的法人、其它组织）以及本项目招标文件规定的投标人须满足的特定条件。</w:t>
      </w:r>
    </w:p>
    <w:p w:rsidR="00EE7E2B" w:rsidRDefault="0035632A">
      <w:pPr>
        <w:numPr>
          <w:ilvl w:val="1"/>
          <w:numId w:val="15"/>
        </w:numPr>
        <w:tabs>
          <w:tab w:val="clear" w:pos="562"/>
          <w:tab w:val="left" w:pos="420"/>
          <w:tab w:val="left" w:pos="945"/>
          <w:tab w:val="left" w:pos="5382"/>
          <w:tab w:val="left" w:pos="7560"/>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我方承诺信用记录中未被“信用中国”网站(</w:t>
      </w:r>
      <w:hyperlink r:id="rId25" w:history="1">
        <w:r>
          <w:rPr>
            <w:rStyle w:val="aff0"/>
            <w:rFonts w:asciiTheme="majorEastAsia" w:eastAsiaTheme="majorEastAsia" w:hAnsiTheme="majorEastAsia" w:hint="eastAsia"/>
            <w:color w:val="0D0D0D" w:themeColor="text1" w:themeTint="F2"/>
            <w:sz w:val="24"/>
          </w:rPr>
          <w:t>www.creditchina.gov.cn</w:t>
        </w:r>
      </w:hyperlink>
      <w:r>
        <w:rPr>
          <w:rFonts w:asciiTheme="majorEastAsia" w:eastAsiaTheme="majorEastAsia" w:hAnsiTheme="majorEastAsia" w:hint="eastAsia"/>
          <w:color w:val="0D0D0D" w:themeColor="text1" w:themeTint="F2"/>
          <w:sz w:val="24"/>
        </w:rPr>
        <w:t>)、中华人民</w:t>
      </w:r>
      <w:r>
        <w:rPr>
          <w:rFonts w:asciiTheme="majorEastAsia" w:eastAsiaTheme="majorEastAsia" w:hAnsiTheme="majorEastAsia"/>
          <w:color w:val="0D0D0D" w:themeColor="text1" w:themeTint="F2"/>
          <w:sz w:val="24"/>
        </w:rPr>
        <w:t>共和国</w:t>
      </w:r>
      <w:r>
        <w:rPr>
          <w:rFonts w:asciiTheme="majorEastAsia" w:eastAsiaTheme="majorEastAsia" w:hAnsiTheme="majorEastAsia" w:hint="eastAsia"/>
          <w:color w:val="0D0D0D" w:themeColor="text1" w:themeTint="F2"/>
          <w:sz w:val="24"/>
        </w:rPr>
        <w:t>最高人民法院网站</w:t>
      </w:r>
      <w:r>
        <w:rPr>
          <w:rFonts w:asciiTheme="majorEastAsia" w:eastAsiaTheme="majorEastAsia" w:hAnsiTheme="majorEastAsia"/>
          <w:color w:val="0D0D0D" w:themeColor="text1" w:themeTint="F2"/>
          <w:sz w:val="24"/>
        </w:rPr>
        <w:t>（</w:t>
      </w:r>
      <w:hyperlink r:id="rId26" w:history="1">
        <w:r>
          <w:rPr>
            <w:rStyle w:val="aff0"/>
            <w:rFonts w:asciiTheme="majorEastAsia" w:eastAsiaTheme="majorEastAsia" w:hAnsiTheme="majorEastAsia"/>
            <w:color w:val="0D0D0D" w:themeColor="text1" w:themeTint="F2"/>
            <w:sz w:val="24"/>
          </w:rPr>
          <w:t>http://www.court.gov.cn</w:t>
        </w:r>
      </w:hyperlink>
      <w:r>
        <w:rPr>
          <w:rFonts w:asciiTheme="majorEastAsia" w:eastAsiaTheme="majorEastAsia" w:hAnsiTheme="majorEastAsia"/>
          <w:color w:val="0D0D0D" w:themeColor="text1" w:themeTint="F2"/>
          <w:sz w:val="24"/>
        </w:rPr>
        <w:t>）</w:t>
      </w:r>
      <w:r>
        <w:rPr>
          <w:rFonts w:asciiTheme="majorEastAsia" w:eastAsiaTheme="majorEastAsia" w:hAnsiTheme="majorEastAsia" w:hint="eastAsia"/>
          <w:color w:val="0D0D0D" w:themeColor="text1" w:themeTint="F2"/>
          <w:sz w:val="24"/>
        </w:rPr>
        <w:t>等渠道列入信用记录失信被执行人，未被中国政府采购网(</w:t>
      </w:r>
      <w:hyperlink r:id="rId27" w:history="1">
        <w:r>
          <w:rPr>
            <w:rStyle w:val="aff0"/>
            <w:rFonts w:asciiTheme="majorEastAsia" w:eastAsiaTheme="majorEastAsia" w:hAnsiTheme="majorEastAsia" w:hint="eastAsia"/>
            <w:color w:val="0D0D0D" w:themeColor="text1" w:themeTint="F2"/>
            <w:sz w:val="24"/>
          </w:rPr>
          <w:t>www.ccgp.gov.cn</w:t>
        </w:r>
      </w:hyperlink>
      <w:r>
        <w:rPr>
          <w:rFonts w:asciiTheme="majorEastAsia" w:eastAsiaTheme="majorEastAsia" w:hAnsiTheme="majorEastAsia" w:hint="eastAsia"/>
          <w:color w:val="0D0D0D" w:themeColor="text1" w:themeTint="F2"/>
          <w:sz w:val="24"/>
        </w:rPr>
        <w:t>)等渠道列入政府采购严重违法失信行为记录名单，未被中华人民共和国应急管理部网站</w:t>
      </w:r>
      <w:r>
        <w:rPr>
          <w:rFonts w:asciiTheme="majorEastAsia" w:eastAsiaTheme="majorEastAsia" w:hAnsiTheme="majorEastAsia"/>
          <w:color w:val="0D0D0D" w:themeColor="text1" w:themeTint="F2"/>
          <w:sz w:val="24"/>
        </w:rPr>
        <w:t>（</w:t>
      </w:r>
      <w:hyperlink r:id="rId28" w:history="1">
        <w:r>
          <w:rPr>
            <w:rStyle w:val="aff0"/>
            <w:rFonts w:asciiTheme="majorEastAsia" w:eastAsiaTheme="majorEastAsia" w:hAnsiTheme="majorEastAsia"/>
            <w:color w:val="0D0D0D" w:themeColor="text1" w:themeTint="F2"/>
            <w:sz w:val="24"/>
          </w:rPr>
          <w:t>http://www.chinasafety.gov.cn</w:t>
        </w:r>
      </w:hyperlink>
      <w:r>
        <w:rPr>
          <w:rFonts w:asciiTheme="majorEastAsia" w:eastAsiaTheme="majorEastAsia" w:hAnsiTheme="majorEastAsia"/>
          <w:color w:val="0D0D0D" w:themeColor="text1" w:themeTint="F2"/>
          <w:sz w:val="24"/>
        </w:rPr>
        <w:t>）</w:t>
      </w:r>
      <w:r>
        <w:rPr>
          <w:rFonts w:asciiTheme="majorEastAsia" w:eastAsiaTheme="majorEastAsia" w:hAnsiTheme="majorEastAsia" w:hint="eastAsia"/>
          <w:color w:val="0D0D0D" w:themeColor="text1" w:themeTint="F2"/>
          <w:sz w:val="24"/>
        </w:rPr>
        <w:t>等渠道列入</w:t>
      </w:r>
      <w:r>
        <w:rPr>
          <w:rFonts w:asciiTheme="majorEastAsia" w:eastAsiaTheme="majorEastAsia" w:hAnsiTheme="majorEastAsia"/>
          <w:color w:val="0D0D0D" w:themeColor="text1" w:themeTint="F2"/>
          <w:sz w:val="24"/>
        </w:rPr>
        <w:t>安全生产失信联合惩戒“</w:t>
      </w:r>
      <w:r>
        <w:rPr>
          <w:rFonts w:asciiTheme="majorEastAsia" w:eastAsiaTheme="majorEastAsia" w:hAnsiTheme="majorEastAsia" w:hint="eastAsia"/>
          <w:color w:val="0D0D0D" w:themeColor="text1" w:themeTint="F2"/>
          <w:sz w:val="24"/>
        </w:rPr>
        <w:t>黑名单</w:t>
      </w:r>
      <w:r>
        <w:rPr>
          <w:rFonts w:asciiTheme="majorEastAsia" w:eastAsiaTheme="majorEastAsia" w:hAnsiTheme="majorEastAsia"/>
          <w:color w:val="0D0D0D" w:themeColor="text1" w:themeTint="F2"/>
          <w:sz w:val="24"/>
        </w:rPr>
        <w:t>”</w:t>
      </w:r>
      <w:r>
        <w:rPr>
          <w:rFonts w:asciiTheme="majorEastAsia" w:eastAsiaTheme="majorEastAsia" w:hAnsiTheme="majorEastAsia" w:hint="eastAsia"/>
          <w:color w:val="0D0D0D" w:themeColor="text1" w:themeTint="F2"/>
          <w:sz w:val="24"/>
        </w:rPr>
        <w:t>， 未被国家税务总局</w:t>
      </w:r>
      <w:r>
        <w:rPr>
          <w:rFonts w:asciiTheme="majorEastAsia" w:eastAsiaTheme="majorEastAsia" w:hAnsiTheme="majorEastAsia"/>
          <w:color w:val="0D0D0D" w:themeColor="text1" w:themeTint="F2"/>
          <w:sz w:val="24"/>
        </w:rPr>
        <w:t>网站（</w:t>
      </w:r>
      <w:hyperlink r:id="rId29" w:history="1">
        <w:r>
          <w:rPr>
            <w:rStyle w:val="aff0"/>
            <w:rFonts w:asciiTheme="majorEastAsia" w:eastAsiaTheme="majorEastAsia" w:hAnsiTheme="majorEastAsia"/>
            <w:color w:val="0D0D0D" w:themeColor="text1" w:themeTint="F2"/>
            <w:sz w:val="24"/>
          </w:rPr>
          <w:t>http://hd.chinatax.gov.cn/xxk</w:t>
        </w:r>
      </w:hyperlink>
      <w:r>
        <w:rPr>
          <w:rFonts w:asciiTheme="majorEastAsia" w:eastAsiaTheme="majorEastAsia" w:hAnsiTheme="majorEastAsia"/>
          <w:color w:val="0D0D0D" w:themeColor="text1" w:themeTint="F2"/>
          <w:sz w:val="24"/>
        </w:rPr>
        <w:t>）</w:t>
      </w:r>
      <w:r>
        <w:rPr>
          <w:rFonts w:asciiTheme="majorEastAsia" w:eastAsiaTheme="majorEastAsia" w:hAnsiTheme="majorEastAsia" w:hint="eastAsia"/>
          <w:color w:val="0D0D0D" w:themeColor="text1" w:themeTint="F2"/>
          <w:sz w:val="24"/>
        </w:rPr>
        <w:t>等渠道</w:t>
      </w:r>
      <w:r>
        <w:rPr>
          <w:rFonts w:asciiTheme="majorEastAsia" w:eastAsiaTheme="majorEastAsia" w:hAnsiTheme="majorEastAsia"/>
          <w:color w:val="0D0D0D" w:themeColor="text1" w:themeTint="F2"/>
          <w:sz w:val="24"/>
        </w:rPr>
        <w:t>列入</w:t>
      </w:r>
      <w:r>
        <w:rPr>
          <w:rFonts w:asciiTheme="majorEastAsia" w:eastAsiaTheme="majorEastAsia" w:hAnsiTheme="majorEastAsia" w:hint="eastAsia"/>
          <w:color w:val="0D0D0D" w:themeColor="text1" w:themeTint="F2"/>
          <w:sz w:val="24"/>
        </w:rPr>
        <w:t>重大税收违法案件当事人名单，未被国家企业</w:t>
      </w:r>
      <w:r>
        <w:rPr>
          <w:rFonts w:asciiTheme="majorEastAsia" w:eastAsiaTheme="majorEastAsia" w:hAnsiTheme="majorEastAsia"/>
          <w:color w:val="0D0D0D" w:themeColor="text1" w:themeTint="F2"/>
          <w:sz w:val="24"/>
        </w:rPr>
        <w:t>信用信息公示系统（</w:t>
      </w:r>
      <w:hyperlink r:id="rId30" w:history="1">
        <w:r>
          <w:rPr>
            <w:rStyle w:val="aff0"/>
            <w:rFonts w:asciiTheme="majorEastAsia" w:eastAsiaTheme="majorEastAsia" w:hAnsiTheme="majorEastAsia"/>
            <w:color w:val="0D0D0D" w:themeColor="text1" w:themeTint="F2"/>
            <w:sz w:val="24"/>
          </w:rPr>
          <w:t>http://www.gsxt.gov.cn</w:t>
        </w:r>
      </w:hyperlink>
      <w:r>
        <w:rPr>
          <w:rFonts w:asciiTheme="majorEastAsia" w:eastAsiaTheme="majorEastAsia" w:hAnsiTheme="majorEastAsia"/>
          <w:color w:val="0D0D0D" w:themeColor="text1" w:themeTint="F2"/>
          <w:sz w:val="24"/>
        </w:rPr>
        <w:t>）</w:t>
      </w:r>
      <w:r>
        <w:rPr>
          <w:rFonts w:asciiTheme="majorEastAsia" w:eastAsiaTheme="majorEastAsia" w:hAnsiTheme="majorEastAsia" w:hint="eastAsia"/>
          <w:color w:val="0D0D0D" w:themeColor="text1" w:themeTint="F2"/>
          <w:sz w:val="24"/>
        </w:rPr>
        <w:t>等渠道</w:t>
      </w:r>
      <w:r>
        <w:rPr>
          <w:rFonts w:asciiTheme="majorEastAsia" w:eastAsiaTheme="majorEastAsia" w:hAnsiTheme="majorEastAsia"/>
          <w:color w:val="0D0D0D" w:themeColor="text1" w:themeTint="F2"/>
          <w:sz w:val="24"/>
        </w:rPr>
        <w:t>列入</w:t>
      </w:r>
      <w:r>
        <w:rPr>
          <w:rFonts w:asciiTheme="majorEastAsia" w:eastAsiaTheme="majorEastAsia" w:hAnsiTheme="majorEastAsia" w:hint="eastAsia"/>
          <w:color w:val="0D0D0D" w:themeColor="text1" w:themeTint="F2"/>
          <w:sz w:val="24"/>
        </w:rPr>
        <w:t>经营异常名录、严重违法</w:t>
      </w:r>
      <w:r>
        <w:rPr>
          <w:rFonts w:asciiTheme="majorEastAsia" w:eastAsiaTheme="majorEastAsia" w:hAnsiTheme="majorEastAsia"/>
          <w:color w:val="0D0D0D" w:themeColor="text1" w:themeTint="F2"/>
          <w:sz w:val="24"/>
        </w:rPr>
        <w:t>失信企业名单</w:t>
      </w:r>
      <w:r>
        <w:rPr>
          <w:rFonts w:asciiTheme="majorEastAsia" w:eastAsiaTheme="majorEastAsia" w:hAnsiTheme="majorEastAsia" w:hint="eastAsia"/>
          <w:color w:val="0D0D0D" w:themeColor="text1" w:themeTint="F2"/>
          <w:sz w:val="24"/>
        </w:rPr>
        <w:t>，未被</w:t>
      </w:r>
      <w:r>
        <w:rPr>
          <w:rFonts w:asciiTheme="majorEastAsia" w:eastAsiaTheme="majorEastAsia" w:hAnsiTheme="majorEastAsia"/>
          <w:color w:val="0D0D0D" w:themeColor="text1" w:themeTint="F2"/>
          <w:sz w:val="24"/>
        </w:rPr>
        <w:t>全国公共资源交易平台（</w:t>
      </w:r>
      <w:hyperlink r:id="rId31" w:history="1">
        <w:r>
          <w:rPr>
            <w:rStyle w:val="aff0"/>
            <w:rFonts w:asciiTheme="majorEastAsia" w:eastAsiaTheme="majorEastAsia" w:hAnsiTheme="majorEastAsia"/>
            <w:color w:val="0D0D0D" w:themeColor="text1" w:themeTint="F2"/>
            <w:sz w:val="24"/>
          </w:rPr>
          <w:t>http://www.ggzy.gov.cn</w:t>
        </w:r>
      </w:hyperlink>
      <w:r>
        <w:rPr>
          <w:rFonts w:asciiTheme="majorEastAsia" w:eastAsiaTheme="majorEastAsia" w:hAnsiTheme="majorEastAsia"/>
          <w:color w:val="0D0D0D" w:themeColor="text1" w:themeTint="F2"/>
          <w:sz w:val="24"/>
        </w:rPr>
        <w:t>）</w:t>
      </w:r>
      <w:r>
        <w:rPr>
          <w:rFonts w:asciiTheme="majorEastAsia" w:eastAsiaTheme="majorEastAsia" w:hAnsiTheme="majorEastAsia" w:hint="eastAsia"/>
          <w:color w:val="0D0D0D" w:themeColor="text1" w:themeTint="F2"/>
          <w:sz w:val="24"/>
        </w:rPr>
        <w:t>等渠道</w:t>
      </w:r>
      <w:r>
        <w:rPr>
          <w:rFonts w:asciiTheme="majorEastAsia" w:eastAsiaTheme="majorEastAsia" w:hAnsiTheme="majorEastAsia"/>
          <w:color w:val="0D0D0D" w:themeColor="text1" w:themeTint="F2"/>
          <w:sz w:val="24"/>
        </w:rPr>
        <w:t>列入</w:t>
      </w:r>
      <w:r>
        <w:rPr>
          <w:rFonts w:asciiTheme="majorEastAsia" w:eastAsiaTheme="majorEastAsia" w:hAnsiTheme="majorEastAsia" w:hint="eastAsia"/>
          <w:color w:val="0D0D0D" w:themeColor="text1" w:themeTint="F2"/>
          <w:sz w:val="24"/>
        </w:rPr>
        <w:t>黑名单，否则，可将我方的投标文件按照无效投标文件处理。</w:t>
      </w:r>
    </w:p>
    <w:p w:rsidR="00EE7E2B" w:rsidRDefault="0035632A">
      <w:pPr>
        <w:numPr>
          <w:ilvl w:val="1"/>
          <w:numId w:val="15"/>
        </w:numPr>
        <w:tabs>
          <w:tab w:val="clear" w:pos="562"/>
          <w:tab w:val="left" w:pos="420"/>
          <w:tab w:val="left" w:pos="945"/>
          <w:tab w:val="left" w:pos="5382"/>
          <w:tab w:val="left" w:pos="7560"/>
        </w:tabs>
        <w:adjustRightInd w:val="0"/>
        <w:snapToGrid w:val="0"/>
        <w:spacing w:line="360" w:lineRule="auto"/>
        <w:ind w:leftChars="200" w:left="420" w:firstLine="0"/>
        <w:rPr>
          <w:rFonts w:asciiTheme="majorEastAsia" w:eastAsiaTheme="majorEastAsia" w:hAnsiTheme="majorEastAsia"/>
          <w:color w:val="0D0D0D" w:themeColor="text1" w:themeTint="F2"/>
          <w:kern w:val="0"/>
          <w:sz w:val="24"/>
        </w:rPr>
      </w:pPr>
      <w:r>
        <w:rPr>
          <w:rFonts w:asciiTheme="majorEastAsia" w:eastAsiaTheme="majorEastAsia" w:hAnsiTheme="majorEastAsia" w:hint="eastAsia"/>
          <w:color w:val="0D0D0D" w:themeColor="text1" w:themeTint="F2"/>
          <w:kern w:val="0"/>
          <w:sz w:val="24"/>
        </w:rPr>
        <w:t>我方承诺参加本次采购活动前三年内，在经营活动中没有重大违法记录，否则，可将我方的投标文件按照无效投标文件处理。</w:t>
      </w:r>
    </w:p>
    <w:p w:rsidR="00EE7E2B" w:rsidRDefault="0035632A">
      <w:pPr>
        <w:numPr>
          <w:ilvl w:val="1"/>
          <w:numId w:val="15"/>
        </w:numPr>
        <w:tabs>
          <w:tab w:val="clear" w:pos="562"/>
          <w:tab w:val="left" w:pos="420"/>
          <w:tab w:val="left" w:pos="945"/>
          <w:tab w:val="left" w:pos="5382"/>
          <w:tab w:val="left" w:pos="7560"/>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我方承诺按照本项目招标文件和相关技术标准的条件，提供货物及相关服务，并承担因货物质量或服务等引起的一切责任。</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我方对本项目招标文件（包括修改文件及有关附件）完全理解，并承诺在发生争议时，不会以对招标文件存在误解、不明为由，向你方行使任何法律上的抗辩权。</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我方投标文件有效期为自开标日起</w:t>
      </w:r>
      <w:r>
        <w:rPr>
          <w:rFonts w:asciiTheme="majorEastAsia" w:eastAsiaTheme="majorEastAsia" w:hAnsiTheme="majorEastAsia" w:hint="eastAsia"/>
          <w:color w:val="0D0D0D" w:themeColor="text1" w:themeTint="F2"/>
          <w:sz w:val="24"/>
          <w:u w:val="single"/>
        </w:rPr>
        <w:t>60</w:t>
      </w:r>
      <w:r>
        <w:rPr>
          <w:rFonts w:asciiTheme="majorEastAsia" w:eastAsiaTheme="majorEastAsia" w:hAnsiTheme="majorEastAsia" w:hint="eastAsia"/>
          <w:color w:val="0D0D0D" w:themeColor="text1" w:themeTint="F2"/>
          <w:sz w:val="24"/>
        </w:rPr>
        <w:t>天，若中标，则投标有效期自动延续至合同履行完毕。</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lastRenderedPageBreak/>
        <w:t>我方承诺接受招标文件规定的付款方式。</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委托授权(姓名：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EE7E2B" w:rsidRDefault="0035632A">
      <w:pPr>
        <w:numPr>
          <w:ilvl w:val="1"/>
          <w:numId w:val="15"/>
        </w:numPr>
        <w:tabs>
          <w:tab w:val="clear" w:pos="562"/>
          <w:tab w:val="left" w:pos="525"/>
          <w:tab w:val="left" w:pos="945"/>
          <w:tab w:val="left" w:pos="5382"/>
        </w:tabs>
        <w:adjustRightInd w:val="0"/>
        <w:snapToGrid w:val="0"/>
        <w:spacing w:line="360" w:lineRule="auto"/>
        <w:ind w:leftChars="200" w:left="420" w:firstLine="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我方承诺将严格遵守相关法律法规，若存在违法违规行为，将承担相应的法律后果。</w:t>
      </w:r>
    </w:p>
    <w:p w:rsidR="00EE7E2B" w:rsidRDefault="0035632A">
      <w:pPr>
        <w:tabs>
          <w:tab w:val="left" w:pos="945"/>
        </w:tabs>
        <w:adjustRightInd w:val="0"/>
        <w:snapToGrid w:val="0"/>
        <w:spacing w:line="360" w:lineRule="auto"/>
        <w:ind w:left="420" w:firstLineChars="1800" w:firstLine="432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法定代表人签字或盖章：</w:t>
      </w:r>
    </w:p>
    <w:p w:rsidR="00EE7E2B" w:rsidRDefault="0035632A">
      <w:pPr>
        <w:tabs>
          <w:tab w:val="left" w:pos="945"/>
        </w:tabs>
        <w:adjustRightInd w:val="0"/>
        <w:snapToGrid w:val="0"/>
        <w:spacing w:line="360" w:lineRule="auto"/>
        <w:ind w:left="420" w:firstLineChars="1800" w:firstLine="432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投标人公章：</w:t>
      </w:r>
    </w:p>
    <w:p w:rsidR="00EE7E2B" w:rsidRDefault="0035632A">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日期：</w:t>
      </w: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EE7E2B">
      <w:pPr>
        <w:adjustRightInd w:val="0"/>
        <w:snapToGrid w:val="0"/>
        <w:spacing w:line="360" w:lineRule="auto"/>
        <w:ind w:right="840" w:firstLineChars="1990" w:firstLine="4776"/>
        <w:rPr>
          <w:rFonts w:asciiTheme="majorEastAsia" w:eastAsiaTheme="majorEastAsia" w:hAnsiTheme="majorEastAsia"/>
          <w:color w:val="0D0D0D" w:themeColor="text1" w:themeTint="F2"/>
          <w:sz w:val="24"/>
        </w:rPr>
      </w:pPr>
    </w:p>
    <w:p w:rsidR="00EE7E2B" w:rsidRDefault="0035632A">
      <w:pPr>
        <w:jc w:val="center"/>
        <w:rPr>
          <w:rFonts w:ascii="宋体" w:hAnsi="宋体" w:cs="宋体"/>
          <w:color w:val="0D0D0D" w:themeColor="text1" w:themeTint="F2"/>
        </w:rPr>
      </w:pPr>
      <w:r>
        <w:rPr>
          <w:rFonts w:ascii="宋体" w:hAnsi="宋体" w:cs="宋体" w:hint="eastAsia"/>
          <w:color w:val="0D0D0D" w:themeColor="text1" w:themeTint="F2"/>
          <w:sz w:val="28"/>
          <w:szCs w:val="28"/>
        </w:rPr>
        <w:lastRenderedPageBreak/>
        <w:t>投标人资格声明</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（1）投标人名称：                            </w:t>
      </w:r>
    </w:p>
    <w:p w:rsidR="00EE7E2B" w:rsidRDefault="0035632A">
      <w:pPr>
        <w:tabs>
          <w:tab w:val="left" w:pos="4320"/>
        </w:tabs>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（2）地址：                             邮编：                   </w:t>
      </w:r>
    </w:p>
    <w:p w:rsidR="00EE7E2B" w:rsidRDefault="0035632A">
      <w:pPr>
        <w:tabs>
          <w:tab w:val="left" w:pos="600"/>
          <w:tab w:val="left" w:pos="4320"/>
        </w:tabs>
        <w:spacing w:before="100" w:after="100"/>
        <w:ind w:leftChars="75" w:left="158" w:rightChars="51" w:right="107" w:firstLine="525"/>
        <w:rPr>
          <w:rFonts w:ascii="宋体" w:hAnsi="宋体" w:cs="宋体"/>
          <w:color w:val="0D0D0D" w:themeColor="text1" w:themeTint="F2"/>
          <w:sz w:val="24"/>
        </w:rPr>
      </w:pPr>
      <w:r>
        <w:rPr>
          <w:rFonts w:ascii="宋体" w:hAnsi="宋体" w:cs="宋体" w:hint="eastAsia"/>
          <w:color w:val="0D0D0D" w:themeColor="text1" w:themeTint="F2"/>
          <w:sz w:val="24"/>
        </w:rPr>
        <w:t xml:space="preserve">电话：                                               </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（3）成立和/或注册日期：                         </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（4）单位性质：                                 </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（5）法定代表人或主要负责人：                    </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（6）从业人员数：</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（7）营业收入：                                  </w:t>
      </w:r>
    </w:p>
    <w:p w:rsidR="00EE7E2B" w:rsidRDefault="0035632A">
      <w:pPr>
        <w:spacing w:before="100" w:after="100"/>
        <w:ind w:leftChars="75" w:left="158" w:rightChars="51" w:right="107"/>
        <w:rPr>
          <w:rFonts w:ascii="宋体" w:hAnsi="宋体" w:cs="宋体"/>
          <w:color w:val="0D0D0D" w:themeColor="text1" w:themeTint="F2"/>
          <w:sz w:val="24"/>
        </w:rPr>
      </w:pPr>
      <w:r>
        <w:rPr>
          <w:rFonts w:ascii="宋体" w:hAnsi="宋体" w:cs="宋体" w:hint="eastAsia"/>
          <w:color w:val="0D0D0D" w:themeColor="text1" w:themeTint="F2"/>
          <w:sz w:val="24"/>
        </w:rPr>
        <w:t xml:space="preserve">（8）资产总额：                     </w:t>
      </w:r>
    </w:p>
    <w:p w:rsidR="00EE7E2B" w:rsidRDefault="00EE7E2B">
      <w:pPr>
        <w:spacing w:before="100" w:after="100"/>
        <w:ind w:leftChars="75" w:left="568" w:rightChars="51" w:right="107" w:hanging="410"/>
        <w:rPr>
          <w:rFonts w:ascii="宋体" w:hAnsi="宋体" w:cs="宋体"/>
          <w:color w:val="0D0D0D" w:themeColor="text1" w:themeTint="F2"/>
          <w:sz w:val="24"/>
        </w:rPr>
      </w:pPr>
    </w:p>
    <w:p w:rsidR="00EE7E2B" w:rsidRDefault="0035632A">
      <w:pPr>
        <w:spacing w:before="100" w:after="100"/>
        <w:ind w:leftChars="75" w:left="158" w:rightChars="51" w:right="107" w:firstLineChars="200" w:firstLine="480"/>
        <w:rPr>
          <w:rFonts w:ascii="宋体" w:hAnsi="宋体" w:cs="宋体"/>
          <w:color w:val="0D0D0D" w:themeColor="text1" w:themeTint="F2"/>
          <w:sz w:val="24"/>
        </w:rPr>
      </w:pPr>
      <w:r>
        <w:rPr>
          <w:rFonts w:ascii="宋体" w:hAnsi="宋体" w:cs="宋体" w:hint="eastAsia"/>
          <w:color w:val="0D0D0D" w:themeColor="text1" w:themeTint="F2"/>
          <w:sz w:val="24"/>
        </w:rPr>
        <w:t>兹证明上述声明是真实的、正确的，并提供了全部能提供的资料和数据，我们同意遵照贵方要求出示有关证明文件。</w:t>
      </w:r>
    </w:p>
    <w:p w:rsidR="00EE7E2B" w:rsidRDefault="0035632A">
      <w:pPr>
        <w:spacing w:before="100" w:after="100"/>
        <w:ind w:leftChars="75" w:left="158" w:rightChars="51" w:right="107" w:firstLineChars="2500" w:firstLine="6000"/>
        <w:rPr>
          <w:rFonts w:ascii="宋体" w:hAnsi="宋体" w:cs="宋体"/>
          <w:color w:val="0D0D0D" w:themeColor="text1" w:themeTint="F2"/>
          <w:sz w:val="24"/>
        </w:rPr>
      </w:pPr>
      <w:r>
        <w:rPr>
          <w:rFonts w:ascii="宋体" w:hAnsi="宋体" w:cs="宋体" w:hint="eastAsia"/>
          <w:color w:val="0D0D0D" w:themeColor="text1" w:themeTint="F2"/>
          <w:sz w:val="24"/>
        </w:rPr>
        <w:t xml:space="preserve">投标人公章：                         </w:t>
      </w:r>
    </w:p>
    <w:p w:rsidR="00EE7E2B" w:rsidRDefault="0035632A">
      <w:pPr>
        <w:spacing w:before="100" w:after="100"/>
        <w:ind w:leftChars="75" w:left="158" w:rightChars="51" w:right="107" w:firstLineChars="700" w:firstLine="1680"/>
        <w:rPr>
          <w:rFonts w:ascii="宋体" w:hAnsi="宋体" w:cs="宋体"/>
          <w:color w:val="0D0D0D" w:themeColor="text1" w:themeTint="F2"/>
          <w:sz w:val="24"/>
        </w:rPr>
      </w:pPr>
      <w:r>
        <w:rPr>
          <w:rFonts w:ascii="宋体" w:hAnsi="宋体" w:cs="宋体" w:hint="eastAsia"/>
          <w:color w:val="0D0D0D" w:themeColor="text1" w:themeTint="F2"/>
          <w:sz w:val="24"/>
        </w:rPr>
        <w:t xml:space="preserve">投标人法定代表人（主要负责人）或委托代理人签字：                          </w:t>
      </w:r>
    </w:p>
    <w:p w:rsidR="00EE7E2B" w:rsidRDefault="0035632A">
      <w:pPr>
        <w:jc w:val="center"/>
        <w:rPr>
          <w:rFonts w:ascii="宋体" w:hAnsi="宋体" w:cs="宋体"/>
          <w:color w:val="0D0D0D" w:themeColor="text1" w:themeTint="F2"/>
          <w:sz w:val="28"/>
        </w:rPr>
      </w:pPr>
      <w:r>
        <w:rPr>
          <w:rFonts w:ascii="宋体" w:hAnsi="宋体" w:cs="宋体" w:hint="eastAsia"/>
          <w:color w:val="0D0D0D" w:themeColor="text1" w:themeTint="F2"/>
          <w:sz w:val="24"/>
        </w:rPr>
        <w:t>日    期：    年    月    日</w:t>
      </w:r>
    </w:p>
    <w:p w:rsidR="00EE7E2B" w:rsidRDefault="0035632A">
      <w:pPr>
        <w:widowControl/>
        <w:jc w:val="center"/>
        <w:rPr>
          <w:rFonts w:asciiTheme="majorEastAsia" w:eastAsiaTheme="majorEastAsia" w:hAnsiTheme="majorEastAsia"/>
          <w:color w:val="0D0D0D" w:themeColor="text1" w:themeTint="F2"/>
          <w:sz w:val="24"/>
        </w:rPr>
      </w:pPr>
      <w:r>
        <w:rPr>
          <w:rFonts w:asciiTheme="majorEastAsia" w:eastAsiaTheme="majorEastAsia" w:hAnsiTheme="majorEastAsia"/>
          <w:color w:val="0D0D0D" w:themeColor="text1" w:themeTint="F2"/>
          <w:sz w:val="24"/>
        </w:rPr>
        <w:br w:type="page"/>
      </w:r>
    </w:p>
    <w:bookmarkEnd w:id="180"/>
    <w:p w:rsidR="00EE7E2B" w:rsidRDefault="0035632A" w:rsidP="009B5242">
      <w:pPr>
        <w:adjustRightInd w:val="0"/>
        <w:snapToGrid w:val="0"/>
        <w:spacing w:beforeLines="50" w:afterLines="50" w:line="360" w:lineRule="auto"/>
        <w:ind w:leftChars="202" w:left="424" w:firstLine="2"/>
        <w:jc w:val="center"/>
        <w:outlineLvl w:val="2"/>
        <w:rPr>
          <w:rFonts w:asciiTheme="majorEastAsia" w:eastAsiaTheme="majorEastAsia" w:hAnsiTheme="majorEastAsia"/>
          <w:color w:val="0D0D0D" w:themeColor="text1" w:themeTint="F2"/>
          <w:sz w:val="28"/>
        </w:rPr>
      </w:pPr>
      <w:r>
        <w:rPr>
          <w:rFonts w:asciiTheme="majorEastAsia" w:eastAsiaTheme="majorEastAsia" w:hAnsiTheme="majorEastAsia" w:hint="eastAsia"/>
          <w:color w:val="0D0D0D" w:themeColor="text1" w:themeTint="F2"/>
          <w:sz w:val="28"/>
        </w:rPr>
        <w:lastRenderedPageBreak/>
        <w:t>四、非进口产品声明函</w:t>
      </w:r>
    </w:p>
    <w:p w:rsidR="00EE7E2B" w:rsidRDefault="0035632A">
      <w:pPr>
        <w:adjustRightInd w:val="0"/>
        <w:snapToGrid w:val="0"/>
        <w:spacing w:line="360" w:lineRule="auto"/>
        <w:rPr>
          <w:rFonts w:asciiTheme="majorEastAsia" w:eastAsiaTheme="majorEastAsia" w:hAnsiTheme="majorEastAsia" w:cs="宋体"/>
          <w:color w:val="0D0D0D" w:themeColor="text1" w:themeTint="F2"/>
          <w:kern w:val="0"/>
          <w:sz w:val="24"/>
        </w:rPr>
      </w:pPr>
      <w:r>
        <w:rPr>
          <w:rFonts w:asciiTheme="majorEastAsia" w:eastAsiaTheme="majorEastAsia" w:hAnsiTheme="majorEastAsia" w:cs="宋体" w:hint="eastAsia"/>
          <w:color w:val="0D0D0D" w:themeColor="text1" w:themeTint="F2"/>
          <w:kern w:val="0"/>
          <w:sz w:val="24"/>
        </w:rPr>
        <w:t xml:space="preserve">    我方承诺就</w:t>
      </w:r>
      <w:r>
        <w:rPr>
          <w:rFonts w:asciiTheme="majorEastAsia" w:eastAsiaTheme="majorEastAsia" w:hAnsiTheme="majorEastAsia" w:cs="宋体" w:hint="eastAsia"/>
          <w:color w:val="0D0D0D" w:themeColor="text1" w:themeTint="F2"/>
          <w:kern w:val="0"/>
          <w:sz w:val="24"/>
          <w:u w:val="single"/>
        </w:rPr>
        <w:t xml:space="preserve"> （项目名称）       </w:t>
      </w:r>
      <w:r>
        <w:rPr>
          <w:rFonts w:asciiTheme="majorEastAsia" w:eastAsiaTheme="majorEastAsia" w:hAnsiTheme="majorEastAsia" w:cs="宋体" w:hint="eastAsia"/>
          <w:color w:val="0D0D0D" w:themeColor="text1" w:themeTint="F2"/>
          <w:kern w:val="0"/>
          <w:sz w:val="24"/>
        </w:rPr>
        <w:t>所投产品为非进口产品，我方保证上述内容的真实性，并承担由此引起的一切责任。</w:t>
      </w:r>
    </w:p>
    <w:p w:rsidR="00EE7E2B" w:rsidRDefault="0035632A">
      <w:pPr>
        <w:adjustRightInd w:val="0"/>
        <w:snapToGrid w:val="0"/>
        <w:spacing w:line="360" w:lineRule="auto"/>
        <w:ind w:firstLine="465"/>
        <w:jc w:val="left"/>
        <w:outlineLvl w:val="2"/>
        <w:rPr>
          <w:rFonts w:asciiTheme="majorEastAsia" w:eastAsiaTheme="majorEastAsia" w:hAnsiTheme="majorEastAsia" w:cs="宋体"/>
          <w:color w:val="0D0D0D" w:themeColor="text1" w:themeTint="F2"/>
          <w:kern w:val="0"/>
          <w:sz w:val="24"/>
        </w:rPr>
      </w:pPr>
      <w:r>
        <w:rPr>
          <w:rFonts w:asciiTheme="majorEastAsia" w:eastAsiaTheme="majorEastAsia" w:hAnsiTheme="majorEastAsia" w:cs="宋体" w:hint="eastAsia"/>
          <w:color w:val="0D0D0D" w:themeColor="text1" w:themeTint="F2"/>
          <w:kern w:val="0"/>
          <w:sz w:val="24"/>
        </w:rPr>
        <w:t>特此声明。</w:t>
      </w:r>
    </w:p>
    <w:p w:rsidR="00EE7E2B" w:rsidRDefault="00EE7E2B">
      <w:pPr>
        <w:adjustRightInd w:val="0"/>
        <w:snapToGrid w:val="0"/>
        <w:spacing w:line="360" w:lineRule="auto"/>
        <w:ind w:firstLine="465"/>
        <w:jc w:val="left"/>
        <w:outlineLvl w:val="2"/>
        <w:rPr>
          <w:rFonts w:asciiTheme="majorEastAsia" w:eastAsiaTheme="majorEastAsia" w:hAnsiTheme="majorEastAsia" w:cs="宋体"/>
          <w:color w:val="0D0D0D" w:themeColor="text1" w:themeTint="F2"/>
          <w:kern w:val="0"/>
          <w:sz w:val="24"/>
        </w:rPr>
      </w:pPr>
    </w:p>
    <w:p w:rsidR="00EE7E2B" w:rsidRDefault="00EE7E2B">
      <w:pPr>
        <w:adjustRightInd w:val="0"/>
        <w:snapToGrid w:val="0"/>
        <w:spacing w:line="360" w:lineRule="auto"/>
        <w:ind w:firstLine="465"/>
        <w:jc w:val="left"/>
        <w:outlineLvl w:val="2"/>
        <w:rPr>
          <w:rFonts w:asciiTheme="majorEastAsia" w:eastAsiaTheme="majorEastAsia" w:hAnsiTheme="majorEastAsia" w:cs="宋体"/>
          <w:color w:val="0D0D0D" w:themeColor="text1" w:themeTint="F2"/>
          <w:kern w:val="0"/>
          <w:sz w:val="24"/>
        </w:rPr>
      </w:pPr>
    </w:p>
    <w:p w:rsidR="00EE7E2B" w:rsidRDefault="0035632A">
      <w:pPr>
        <w:spacing w:line="360" w:lineRule="auto"/>
        <w:ind w:firstLineChars="1650" w:firstLine="396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投标人公章</w:t>
      </w:r>
      <w:r>
        <w:rPr>
          <w:rFonts w:asciiTheme="majorEastAsia" w:eastAsiaTheme="majorEastAsia" w:hAnsiTheme="majorEastAsia" w:hint="eastAsia"/>
          <w:color w:val="0D0D0D" w:themeColor="text1" w:themeTint="F2"/>
          <w:kern w:val="0"/>
          <w:sz w:val="24"/>
        </w:rPr>
        <w:t>：</w:t>
      </w:r>
    </w:p>
    <w:p w:rsidR="00EE7E2B" w:rsidRDefault="0035632A">
      <w:pPr>
        <w:spacing w:line="360" w:lineRule="auto"/>
        <w:ind w:firstLineChars="1650" w:firstLine="3960"/>
        <w:rPr>
          <w:rFonts w:asciiTheme="majorEastAsia" w:eastAsiaTheme="majorEastAsia" w:hAnsiTheme="majorEastAsia"/>
          <w:color w:val="0D0D0D" w:themeColor="text1" w:themeTint="F2"/>
          <w:sz w:val="24"/>
        </w:rPr>
      </w:pPr>
      <w:r>
        <w:rPr>
          <w:rFonts w:asciiTheme="majorEastAsia" w:eastAsiaTheme="majorEastAsia" w:hAnsiTheme="majorEastAsia" w:hint="eastAsia"/>
          <w:color w:val="0D0D0D" w:themeColor="text1" w:themeTint="F2"/>
          <w:sz w:val="24"/>
        </w:rPr>
        <w:t>法定代表人（主要负责人）：（签字或盖章）</w:t>
      </w:r>
    </w:p>
    <w:p w:rsidR="00EE7E2B" w:rsidRDefault="0035632A" w:rsidP="00B24AA6">
      <w:pPr>
        <w:adjustRightInd w:val="0"/>
        <w:snapToGrid w:val="0"/>
        <w:spacing w:line="360" w:lineRule="auto"/>
        <w:ind w:firstLineChars="2242" w:firstLine="5381"/>
        <w:jc w:val="left"/>
        <w:outlineLvl w:val="2"/>
        <w:rPr>
          <w:rFonts w:asciiTheme="majorEastAsia" w:eastAsiaTheme="majorEastAsia" w:hAnsiTheme="majorEastAsia" w:cs="宋体"/>
          <w:color w:val="0D0D0D" w:themeColor="text1" w:themeTint="F2"/>
          <w:kern w:val="0"/>
          <w:sz w:val="24"/>
        </w:rPr>
      </w:pPr>
      <w:r>
        <w:rPr>
          <w:rFonts w:asciiTheme="majorEastAsia" w:eastAsiaTheme="majorEastAsia" w:hAnsiTheme="majorEastAsia" w:hint="eastAsia"/>
          <w:color w:val="0D0D0D" w:themeColor="text1" w:themeTint="F2"/>
          <w:sz w:val="24"/>
        </w:rPr>
        <w:t>年    月    日</w:t>
      </w:r>
    </w:p>
    <w:p w:rsidR="00EE7E2B" w:rsidRDefault="00EE7E2B">
      <w:pPr>
        <w:widowControl/>
        <w:jc w:val="left"/>
        <w:rPr>
          <w:rFonts w:asciiTheme="majorEastAsia" w:eastAsiaTheme="majorEastAsia" w:hAnsiTheme="majorEastAsia"/>
          <w:color w:val="0D0D0D" w:themeColor="text1" w:themeTint="F2"/>
          <w:sz w:val="28"/>
          <w:szCs w:val="28"/>
        </w:rPr>
      </w:pPr>
    </w:p>
    <w:p w:rsidR="00EE7E2B" w:rsidRDefault="00EE7E2B">
      <w:pPr>
        <w:widowControl/>
        <w:rPr>
          <w:rFonts w:asciiTheme="majorEastAsia" w:eastAsiaTheme="majorEastAsia" w:hAnsiTheme="majorEastAsia"/>
          <w:color w:val="0D0D0D" w:themeColor="text1" w:themeTint="F2"/>
          <w:sz w:val="24"/>
        </w:rPr>
      </w:pPr>
    </w:p>
    <w:p w:rsidR="00EE7E2B" w:rsidRDefault="0035632A">
      <w:pPr>
        <w:jc w:val="center"/>
        <w:rPr>
          <w:rFonts w:asciiTheme="majorEastAsia" w:eastAsiaTheme="majorEastAsia" w:hAnsiTheme="majorEastAsia"/>
          <w:color w:val="0D0D0D" w:themeColor="text1" w:themeTint="F2"/>
          <w:sz w:val="28"/>
        </w:rPr>
      </w:pPr>
      <w:r>
        <w:rPr>
          <w:rFonts w:asciiTheme="majorEastAsia" w:eastAsiaTheme="majorEastAsia" w:hAnsiTheme="majorEastAsia"/>
          <w:color w:val="0D0D0D" w:themeColor="text1" w:themeTint="F2"/>
          <w:sz w:val="24"/>
        </w:rPr>
        <w:br w:type="page"/>
      </w:r>
    </w:p>
    <w:p w:rsidR="00EE7E2B" w:rsidRDefault="0035632A">
      <w:pPr>
        <w:pStyle w:val="20"/>
        <w:ind w:firstLineChars="1000" w:firstLine="3200"/>
        <w:jc w:val="both"/>
        <w:rPr>
          <w:rFonts w:asciiTheme="majorEastAsia" w:eastAsiaTheme="majorEastAsia" w:hAnsiTheme="majorEastAsia"/>
          <w:b w:val="0"/>
          <w:bCs/>
          <w:color w:val="0D0D0D" w:themeColor="text1" w:themeTint="F2"/>
          <w:sz w:val="32"/>
          <w:szCs w:val="32"/>
        </w:rPr>
      </w:pPr>
      <w:r>
        <w:rPr>
          <w:rFonts w:asciiTheme="majorEastAsia" w:eastAsiaTheme="majorEastAsia" w:hAnsiTheme="majorEastAsia" w:hint="eastAsia"/>
          <w:b w:val="0"/>
          <w:color w:val="0D0D0D" w:themeColor="text1" w:themeTint="F2"/>
          <w:sz w:val="32"/>
          <w:szCs w:val="32"/>
        </w:rPr>
        <w:lastRenderedPageBreak/>
        <w:t>五、</w:t>
      </w:r>
      <w:r>
        <w:rPr>
          <w:rFonts w:asciiTheme="majorEastAsia" w:eastAsiaTheme="majorEastAsia" w:hAnsiTheme="majorEastAsia" w:hint="eastAsia"/>
          <w:b w:val="0"/>
          <w:bCs/>
          <w:color w:val="0D0D0D" w:themeColor="text1" w:themeTint="F2"/>
          <w:sz w:val="32"/>
          <w:szCs w:val="32"/>
        </w:rPr>
        <w:t>报价函格式</w:t>
      </w:r>
    </w:p>
    <w:p w:rsidR="00EE7E2B" w:rsidRDefault="00EE7E2B">
      <w:pPr>
        <w:rPr>
          <w:color w:val="0D0D0D" w:themeColor="text1" w:themeTint="F2"/>
        </w:rPr>
      </w:pPr>
    </w:p>
    <w:bookmarkEnd w:id="161"/>
    <w:bookmarkEnd w:id="162"/>
    <w:bookmarkEnd w:id="176"/>
    <w:p w:rsidR="00EE7E2B" w:rsidRDefault="0035632A">
      <w:pPr>
        <w:pStyle w:val="afff3"/>
        <w:spacing w:before="0" w:after="0" w:line="420" w:lineRule="exact"/>
        <w:ind w:firstLineChars="200"/>
        <w:rPr>
          <w:rFonts w:asciiTheme="majorEastAsia" w:eastAsiaTheme="majorEastAsia" w:hAnsiTheme="majorEastAsia"/>
          <w:color w:val="000000" w:themeColor="text1"/>
          <w:kern w:val="2"/>
          <w:szCs w:val="21"/>
          <w:u w:val="single"/>
        </w:rPr>
      </w:pPr>
      <w:r>
        <w:rPr>
          <w:rFonts w:asciiTheme="majorEastAsia" w:eastAsiaTheme="majorEastAsia" w:hAnsiTheme="majorEastAsia" w:hint="eastAsia"/>
          <w:color w:val="000000" w:themeColor="text1"/>
          <w:kern w:val="2"/>
          <w:szCs w:val="21"/>
        </w:rPr>
        <w:t>致：</w:t>
      </w:r>
      <w:r>
        <w:rPr>
          <w:rFonts w:asciiTheme="majorEastAsia" w:eastAsiaTheme="majorEastAsia" w:hAnsiTheme="majorEastAsia" w:hint="eastAsia"/>
          <w:color w:val="000000" w:themeColor="text1"/>
          <w:kern w:val="2"/>
          <w:szCs w:val="21"/>
          <w:u w:val="single"/>
        </w:rPr>
        <w:t xml:space="preserve"> （采购人）   </w:t>
      </w:r>
    </w:p>
    <w:p w:rsidR="00EE7E2B" w:rsidRDefault="0035632A">
      <w:pPr>
        <w:adjustRightInd w:val="0"/>
        <w:spacing w:line="440" w:lineRule="exact"/>
        <w:ind w:firstLineChars="200" w:firstLine="480"/>
        <w:textAlignment w:val="baseline"/>
        <w:rPr>
          <w:rFonts w:ascii="宋体" w:hAnsi="宋体"/>
          <w:color w:val="000000"/>
          <w:sz w:val="24"/>
        </w:rPr>
      </w:pPr>
      <w:bookmarkStart w:id="181" w:name="_Hlt26671343"/>
      <w:bookmarkStart w:id="182" w:name="_Hlt26671372"/>
      <w:bookmarkStart w:id="183" w:name="_Hlt26580838"/>
      <w:bookmarkStart w:id="184" w:name="_Hlt26609389"/>
      <w:bookmarkStart w:id="185" w:name="_Hlt26671374"/>
      <w:bookmarkStart w:id="186" w:name="_Hlt26955064"/>
      <w:bookmarkStart w:id="187" w:name="_Hlt24879081"/>
      <w:bookmarkStart w:id="188" w:name="_Hlt26955066"/>
      <w:bookmarkStart w:id="189" w:name="_格式2__法定代表人授权书"/>
      <w:bookmarkStart w:id="190" w:name="_Hlt26955056"/>
      <w:bookmarkStart w:id="191" w:name="_Hlt26782999"/>
      <w:bookmarkStart w:id="192" w:name="_Hlt26609391"/>
      <w:bookmarkEnd w:id="181"/>
      <w:bookmarkEnd w:id="182"/>
      <w:bookmarkEnd w:id="183"/>
      <w:bookmarkEnd w:id="184"/>
      <w:bookmarkEnd w:id="185"/>
      <w:bookmarkEnd w:id="186"/>
      <w:bookmarkEnd w:id="187"/>
      <w:bookmarkEnd w:id="188"/>
      <w:bookmarkEnd w:id="189"/>
      <w:bookmarkEnd w:id="190"/>
      <w:bookmarkEnd w:id="191"/>
      <w:bookmarkEnd w:id="192"/>
      <w:r>
        <w:rPr>
          <w:rFonts w:ascii="宋体" w:hAnsi="宋体" w:hint="eastAsia"/>
          <w:color w:val="000000"/>
          <w:sz w:val="24"/>
        </w:rPr>
        <w:t>我们收到贵单位</w:t>
      </w:r>
      <w:r>
        <w:rPr>
          <w:rFonts w:ascii="宋体" w:hAnsi="宋体" w:hint="eastAsia"/>
          <w:color w:val="000000"/>
          <w:sz w:val="24"/>
          <w:u w:val="single"/>
        </w:rPr>
        <w:t xml:space="preserve"> 　　　　　　　　　　　</w:t>
      </w:r>
      <w:r>
        <w:rPr>
          <w:rFonts w:ascii="宋体" w:hAnsi="宋体" w:hint="eastAsia"/>
          <w:color w:val="000000"/>
          <w:sz w:val="24"/>
        </w:rPr>
        <w:t>项目招标文件，经仔细阅读和研究，我们决定参加投标。</w:t>
      </w:r>
    </w:p>
    <w:p w:rsidR="00EE7E2B" w:rsidRDefault="0035632A">
      <w:pPr>
        <w:spacing w:line="460" w:lineRule="exact"/>
        <w:ind w:firstLine="480"/>
        <w:rPr>
          <w:rFonts w:asciiTheme="minorEastAsia" w:eastAsiaTheme="minorEastAsia" w:hAnsiTheme="minorEastAsia"/>
          <w:color w:val="262626" w:themeColor="text1" w:themeTint="D9"/>
          <w:sz w:val="24"/>
        </w:rPr>
      </w:pPr>
      <w:r>
        <w:rPr>
          <w:rFonts w:asciiTheme="minorEastAsia" w:eastAsiaTheme="minorEastAsia" w:hAnsiTheme="minorEastAsia" w:hint="eastAsia"/>
          <w:color w:val="262626" w:themeColor="text1" w:themeTint="D9"/>
          <w:sz w:val="24"/>
          <w:highlight w:val="yellow"/>
        </w:rPr>
        <w:t>1、根据已收到的：</w:t>
      </w:r>
      <w:r>
        <w:rPr>
          <w:rFonts w:asciiTheme="minorEastAsia" w:eastAsiaTheme="minorEastAsia" w:hAnsiTheme="minorEastAsia" w:hint="eastAsia"/>
          <w:color w:val="262626" w:themeColor="text1" w:themeTint="D9"/>
          <w:sz w:val="24"/>
          <w:highlight w:val="yellow"/>
          <w:u w:val="single"/>
        </w:rPr>
        <w:t xml:space="preserve">　　　　　　</w:t>
      </w:r>
      <w:r>
        <w:rPr>
          <w:rFonts w:asciiTheme="minorEastAsia" w:eastAsiaTheme="minorEastAsia" w:hAnsiTheme="minorEastAsia" w:hint="eastAsia"/>
          <w:color w:val="262626" w:themeColor="text1" w:themeTint="D9"/>
          <w:sz w:val="24"/>
          <w:highlight w:val="yellow"/>
        </w:rPr>
        <w:t>招标文件（含答疑），我单位经考察工程现场和研究招标文件后，愿意以</w:t>
      </w:r>
      <w:r>
        <w:rPr>
          <w:rFonts w:hAnsi="宋体" w:hint="eastAsia"/>
          <w:color w:val="262626" w:themeColor="text1" w:themeTint="D9"/>
          <w:sz w:val="24"/>
          <w:highlight w:val="yellow"/>
          <w:u w:val="single"/>
        </w:rPr>
        <w:t xml:space="preserve">　　　　　</w:t>
      </w:r>
      <w:r>
        <w:rPr>
          <w:rFonts w:hAnsi="宋体" w:hint="eastAsia"/>
          <w:color w:val="262626" w:themeColor="text1" w:themeTint="D9"/>
          <w:sz w:val="24"/>
          <w:highlight w:val="yellow"/>
        </w:rPr>
        <w:t>元的投标报价（总价）（具体报价明细表附后）</w:t>
      </w:r>
      <w:r>
        <w:rPr>
          <w:rFonts w:asciiTheme="minorEastAsia" w:eastAsiaTheme="minorEastAsia" w:hAnsiTheme="minorEastAsia" w:hint="eastAsia"/>
          <w:color w:val="262626" w:themeColor="text1" w:themeTint="D9"/>
          <w:sz w:val="24"/>
          <w:highlight w:val="yellow"/>
        </w:rPr>
        <w:t>，按招标文件的要求承接该项目。</w:t>
      </w:r>
    </w:p>
    <w:p w:rsidR="00EE7E2B" w:rsidRDefault="0035632A">
      <w:pPr>
        <w:adjustRightInd w:val="0"/>
        <w:spacing w:line="440" w:lineRule="exact"/>
        <w:textAlignment w:val="baseline"/>
        <w:rPr>
          <w:rFonts w:ascii="宋体" w:hAnsi="宋体"/>
          <w:color w:val="000000"/>
          <w:sz w:val="24"/>
        </w:rPr>
      </w:pPr>
      <w:r>
        <w:rPr>
          <w:rFonts w:ascii="宋体" w:hAnsi="宋体"/>
          <w:color w:val="000000"/>
          <w:sz w:val="24"/>
        </w:rPr>
        <w:t xml:space="preserve">    2</w:t>
      </w:r>
      <w:r>
        <w:rPr>
          <w:rFonts w:ascii="宋体" w:hAnsi="宋体" w:hint="eastAsia"/>
          <w:color w:val="000000"/>
          <w:sz w:val="24"/>
        </w:rPr>
        <w:t>、如果我们的投标书被接受，我们将严格履行招标文件中规定的每一项要求，按期、按质、按量履行合同的义务。</w:t>
      </w:r>
    </w:p>
    <w:p w:rsidR="00EE7E2B" w:rsidRDefault="0035632A">
      <w:pPr>
        <w:adjustRightInd w:val="0"/>
        <w:spacing w:line="440" w:lineRule="exact"/>
        <w:textAlignment w:val="baseline"/>
        <w:rPr>
          <w:rFonts w:ascii="宋体" w:hAnsi="宋体"/>
          <w:color w:val="000000"/>
          <w:sz w:val="24"/>
        </w:rPr>
      </w:pPr>
      <w:r>
        <w:rPr>
          <w:rFonts w:ascii="宋体" w:hAnsi="宋体"/>
          <w:color w:val="000000"/>
          <w:sz w:val="24"/>
        </w:rPr>
        <w:t xml:space="preserve">    3</w:t>
      </w:r>
      <w:r>
        <w:rPr>
          <w:rFonts w:ascii="宋体" w:hAnsi="宋体" w:hint="eastAsia"/>
          <w:color w:val="000000"/>
          <w:sz w:val="24"/>
        </w:rPr>
        <w:t>、我们同意按招标文件中的规定，本投标书的有效期限为开标后</w:t>
      </w:r>
      <w:r>
        <w:rPr>
          <w:rFonts w:ascii="宋体" w:hAnsi="宋体" w:hint="eastAsia"/>
          <w:color w:val="000000"/>
          <w:sz w:val="24"/>
          <w:u w:val="single"/>
        </w:rPr>
        <w:t xml:space="preserve"> 60 </w:t>
      </w:r>
      <w:r>
        <w:rPr>
          <w:rFonts w:ascii="宋体" w:hAnsi="宋体" w:hint="eastAsia"/>
          <w:color w:val="000000"/>
          <w:sz w:val="24"/>
        </w:rPr>
        <w:t>天。</w:t>
      </w:r>
    </w:p>
    <w:p w:rsidR="00EE7E2B" w:rsidRDefault="0035632A">
      <w:pPr>
        <w:adjustRightInd w:val="0"/>
        <w:spacing w:line="440" w:lineRule="exact"/>
        <w:textAlignment w:val="baseline"/>
        <w:rPr>
          <w:rFonts w:ascii="宋体" w:hAnsi="宋体"/>
          <w:color w:val="000000"/>
          <w:sz w:val="24"/>
        </w:rPr>
      </w:pPr>
      <w:r>
        <w:rPr>
          <w:rFonts w:ascii="宋体" w:hAnsi="宋体"/>
          <w:color w:val="000000"/>
          <w:sz w:val="24"/>
        </w:rPr>
        <w:t xml:space="preserve">    4</w:t>
      </w:r>
      <w:r>
        <w:rPr>
          <w:rFonts w:ascii="宋体" w:hAnsi="宋体" w:hint="eastAsia"/>
          <w:color w:val="000000"/>
          <w:sz w:val="24"/>
        </w:rPr>
        <w:t>、我们愿意提供招标方在招标文件中要求的所有资料。</w:t>
      </w:r>
    </w:p>
    <w:p w:rsidR="00EE7E2B" w:rsidRDefault="0035632A">
      <w:pPr>
        <w:adjustRightInd w:val="0"/>
        <w:spacing w:line="440" w:lineRule="exact"/>
        <w:textAlignment w:val="baseline"/>
        <w:rPr>
          <w:rFonts w:ascii="宋体" w:hAnsi="宋体"/>
          <w:color w:val="000000"/>
          <w:sz w:val="24"/>
        </w:rPr>
      </w:pPr>
      <w:r>
        <w:rPr>
          <w:rFonts w:ascii="宋体" w:hAnsi="宋体"/>
          <w:color w:val="000000"/>
          <w:sz w:val="24"/>
        </w:rPr>
        <w:t xml:space="preserve">    5</w:t>
      </w:r>
      <w:r>
        <w:rPr>
          <w:rFonts w:ascii="宋体" w:hAnsi="宋体" w:hint="eastAsia"/>
          <w:color w:val="000000"/>
          <w:sz w:val="24"/>
        </w:rPr>
        <w:t>、我们认为你们有权决定中标者，还认为你们有权接受或拒绝所有的投标者。</w:t>
      </w:r>
    </w:p>
    <w:p w:rsidR="00EE7E2B" w:rsidRDefault="0035632A">
      <w:pPr>
        <w:adjustRightInd w:val="0"/>
        <w:spacing w:line="440" w:lineRule="exact"/>
        <w:textAlignment w:val="baseline"/>
        <w:rPr>
          <w:rFonts w:ascii="宋体" w:hAnsi="宋体"/>
          <w:color w:val="000000"/>
          <w:sz w:val="24"/>
        </w:rPr>
      </w:pPr>
      <w:r>
        <w:rPr>
          <w:rFonts w:ascii="宋体" w:hAnsi="宋体"/>
          <w:color w:val="000000"/>
          <w:sz w:val="24"/>
        </w:rPr>
        <w:t xml:space="preserve">    6</w:t>
      </w:r>
      <w:r>
        <w:rPr>
          <w:rFonts w:ascii="宋体" w:hAnsi="宋体" w:hint="eastAsia"/>
          <w:color w:val="000000"/>
          <w:sz w:val="24"/>
        </w:rPr>
        <w:t>、</w:t>
      </w:r>
      <w:r>
        <w:rPr>
          <w:color w:val="000000"/>
          <w:sz w:val="24"/>
          <w:szCs w:val="24"/>
        </w:rPr>
        <w:t>我们完全理解贵方不一定要接受最低报价的投标或收到的任何投标。</w:t>
      </w:r>
    </w:p>
    <w:p w:rsidR="00EE7E2B" w:rsidRDefault="0035632A">
      <w:pPr>
        <w:adjustRightInd w:val="0"/>
        <w:spacing w:line="440" w:lineRule="exact"/>
        <w:textAlignment w:val="baseline"/>
        <w:rPr>
          <w:rFonts w:ascii="宋体" w:hAnsi="宋体"/>
          <w:color w:val="000000"/>
          <w:sz w:val="24"/>
        </w:rPr>
      </w:pPr>
      <w:r>
        <w:rPr>
          <w:rFonts w:ascii="宋体" w:hAnsi="宋体"/>
          <w:color w:val="000000"/>
          <w:sz w:val="24"/>
        </w:rPr>
        <w:t xml:space="preserve">    7</w:t>
      </w:r>
      <w:r>
        <w:rPr>
          <w:rFonts w:ascii="宋体" w:hAnsi="宋体" w:hint="eastAsia"/>
          <w:color w:val="000000"/>
          <w:sz w:val="24"/>
        </w:rPr>
        <w:t>、我们承诺该项投标在开标后的全过程中保持有效，不作任何更改和变动。</w:t>
      </w:r>
    </w:p>
    <w:p w:rsidR="00EE7E2B" w:rsidRDefault="0035632A">
      <w:pPr>
        <w:adjustRightInd w:val="0"/>
        <w:spacing w:line="440" w:lineRule="exact"/>
        <w:ind w:firstLine="480"/>
        <w:textAlignment w:val="baseline"/>
        <w:rPr>
          <w:rFonts w:ascii="宋体" w:hAnsi="宋体"/>
          <w:color w:val="000000"/>
          <w:sz w:val="24"/>
        </w:rPr>
      </w:pPr>
      <w:r>
        <w:rPr>
          <w:rFonts w:ascii="宋体" w:hAnsi="宋体"/>
          <w:color w:val="000000"/>
          <w:sz w:val="24"/>
        </w:rPr>
        <w:t>8</w:t>
      </w:r>
      <w:r>
        <w:rPr>
          <w:rFonts w:ascii="宋体" w:hAnsi="宋体" w:hint="eastAsia"/>
          <w:color w:val="000000"/>
          <w:sz w:val="24"/>
        </w:rPr>
        <w:t>、我们愿意按招标文件的规定交纳</w:t>
      </w:r>
      <w:r>
        <w:rPr>
          <w:rFonts w:ascii="宋体" w:hAnsi="宋体" w:hint="eastAsia"/>
          <w:color w:val="000000"/>
          <w:sz w:val="24"/>
          <w:u w:val="single"/>
        </w:rPr>
        <w:t xml:space="preserve"> / </w:t>
      </w:r>
      <w:r>
        <w:rPr>
          <w:rFonts w:ascii="宋体" w:hAnsi="宋体" w:hint="eastAsia"/>
          <w:color w:val="000000"/>
          <w:sz w:val="24"/>
        </w:rPr>
        <w:t>元的投标保证金；</w:t>
      </w:r>
    </w:p>
    <w:p w:rsidR="00EE7E2B" w:rsidRDefault="0035632A">
      <w:pPr>
        <w:adjustRightInd w:val="0"/>
        <w:spacing w:line="440" w:lineRule="exact"/>
        <w:ind w:firstLine="480"/>
        <w:textAlignment w:val="baseline"/>
        <w:rPr>
          <w:rFonts w:ascii="宋体" w:hAnsi="宋体"/>
          <w:color w:val="000000"/>
          <w:sz w:val="24"/>
        </w:rPr>
      </w:pPr>
      <w:r>
        <w:rPr>
          <w:rFonts w:ascii="宋体" w:hAnsi="宋体" w:hint="eastAsia"/>
          <w:color w:val="000000"/>
          <w:sz w:val="24"/>
        </w:rPr>
        <w:t>9、如果我们中标，我们愿意在签订合同时按</w:t>
      </w:r>
      <w:r>
        <w:rPr>
          <w:rFonts w:ascii="宋体" w:hAnsi="宋体" w:hint="eastAsia"/>
          <w:color w:val="000000"/>
          <w:sz w:val="24"/>
          <w:highlight w:val="yellow"/>
          <w:u w:val="single"/>
        </w:rPr>
        <w:t>合同金额的10</w:t>
      </w:r>
      <w:r>
        <w:rPr>
          <w:rFonts w:ascii="宋体" w:hAnsi="宋体"/>
          <w:color w:val="000000"/>
          <w:sz w:val="24"/>
          <w:highlight w:val="yellow"/>
          <w:u w:val="single"/>
        </w:rPr>
        <w:t>%</w:t>
      </w:r>
      <w:r>
        <w:rPr>
          <w:rFonts w:ascii="宋体" w:hAnsi="宋体" w:hint="eastAsia"/>
          <w:color w:val="000000"/>
          <w:sz w:val="24"/>
        </w:rPr>
        <w:t>支付履约保证金；</w:t>
      </w:r>
    </w:p>
    <w:p w:rsidR="00EE7E2B" w:rsidRDefault="0035632A">
      <w:pPr>
        <w:adjustRightInd w:val="0"/>
        <w:spacing w:line="440" w:lineRule="exact"/>
        <w:ind w:firstLine="420"/>
        <w:textAlignment w:val="baseline"/>
        <w:rPr>
          <w:rFonts w:ascii="宋体" w:hAnsi="宋体"/>
          <w:color w:val="000000"/>
          <w:sz w:val="24"/>
        </w:rPr>
      </w:pPr>
      <w:r>
        <w:rPr>
          <w:rFonts w:ascii="宋体" w:hAnsi="宋体"/>
          <w:color w:val="000000"/>
          <w:sz w:val="24"/>
        </w:rPr>
        <w:t>1</w:t>
      </w:r>
      <w:r>
        <w:rPr>
          <w:rFonts w:ascii="宋体" w:hAnsi="宋体" w:hint="eastAsia"/>
          <w:color w:val="000000"/>
          <w:sz w:val="24"/>
        </w:rPr>
        <w:t>0、综合说明：</w:t>
      </w:r>
    </w:p>
    <w:p w:rsidR="00EE7E2B" w:rsidRDefault="0035632A">
      <w:pPr>
        <w:adjustRightInd w:val="0"/>
        <w:spacing w:line="440" w:lineRule="exact"/>
        <w:ind w:firstLine="420"/>
        <w:textAlignment w:val="baseline"/>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）伴随服务及配合措施；</w:t>
      </w:r>
    </w:p>
    <w:p w:rsidR="00EE7E2B" w:rsidRDefault="0035632A">
      <w:pPr>
        <w:adjustRightInd w:val="0"/>
        <w:spacing w:line="440" w:lineRule="exact"/>
        <w:ind w:firstLine="420"/>
        <w:textAlignment w:val="baseline"/>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）要求甲方提供的配合；</w:t>
      </w:r>
    </w:p>
    <w:p w:rsidR="00EE7E2B" w:rsidRDefault="0035632A">
      <w:pPr>
        <w:adjustRightInd w:val="0"/>
        <w:spacing w:line="440" w:lineRule="exact"/>
        <w:ind w:firstLine="420"/>
        <w:textAlignment w:val="baseline"/>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）对招标文件有不同意见的偏离说明；</w:t>
      </w:r>
    </w:p>
    <w:p w:rsidR="00EE7E2B" w:rsidRDefault="0035632A">
      <w:pPr>
        <w:adjustRightInd w:val="0"/>
        <w:spacing w:line="440" w:lineRule="exact"/>
        <w:ind w:firstLine="420"/>
        <w:textAlignment w:val="baseline"/>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）其它说明。</w:t>
      </w:r>
    </w:p>
    <w:p w:rsidR="00EE7E2B" w:rsidRDefault="0035632A">
      <w:pPr>
        <w:adjustRightInd w:val="0"/>
        <w:spacing w:line="440" w:lineRule="exact"/>
        <w:ind w:firstLineChars="200" w:firstLine="480"/>
        <w:textAlignment w:val="baseline"/>
        <w:rPr>
          <w:rFonts w:ascii="宋体" w:hAnsi="宋体"/>
          <w:color w:val="000000"/>
          <w:sz w:val="24"/>
        </w:rPr>
      </w:pPr>
      <w:r>
        <w:rPr>
          <w:rFonts w:ascii="宋体" w:hAnsi="宋体" w:hint="eastAsia"/>
          <w:color w:val="000000"/>
          <w:sz w:val="24"/>
        </w:rPr>
        <w:t>所有有关标书的函电，请按下列地址联系：</w:t>
      </w:r>
    </w:p>
    <w:p w:rsidR="00EE7E2B" w:rsidRDefault="0035632A">
      <w:pPr>
        <w:adjustRightInd w:val="0"/>
        <w:spacing w:line="440" w:lineRule="exact"/>
        <w:ind w:firstLineChars="200" w:firstLine="480"/>
        <w:textAlignment w:val="baseline"/>
        <w:rPr>
          <w:rFonts w:ascii="宋体" w:hAnsi="宋体"/>
          <w:color w:val="000000"/>
          <w:sz w:val="24"/>
        </w:rPr>
      </w:pPr>
      <w:r>
        <w:rPr>
          <w:rFonts w:ascii="宋体" w:hAnsi="宋体" w:hint="eastAsia"/>
          <w:color w:val="000000"/>
          <w:sz w:val="24"/>
        </w:rPr>
        <w:t>单位：                         联系人：</w:t>
      </w:r>
    </w:p>
    <w:p w:rsidR="00EE7E2B" w:rsidRDefault="0035632A">
      <w:pPr>
        <w:adjustRightInd w:val="0"/>
        <w:spacing w:line="440" w:lineRule="exact"/>
        <w:ind w:firstLineChars="200" w:firstLine="480"/>
        <w:textAlignment w:val="baseline"/>
        <w:rPr>
          <w:rFonts w:ascii="宋体" w:hAnsi="宋体"/>
          <w:color w:val="000000"/>
          <w:sz w:val="24"/>
        </w:rPr>
      </w:pPr>
      <w:r>
        <w:rPr>
          <w:rFonts w:ascii="宋体" w:hAnsi="宋体" w:hint="eastAsia"/>
          <w:color w:val="000000"/>
          <w:sz w:val="24"/>
        </w:rPr>
        <w:t>地址：                         邮政编码：</w:t>
      </w:r>
    </w:p>
    <w:p w:rsidR="00EE7E2B" w:rsidRDefault="0035632A">
      <w:pPr>
        <w:adjustRightInd w:val="0"/>
        <w:spacing w:line="440" w:lineRule="exact"/>
        <w:ind w:firstLineChars="200" w:firstLine="480"/>
        <w:textAlignment w:val="baseline"/>
        <w:rPr>
          <w:rFonts w:ascii="宋体" w:hAnsi="宋体"/>
          <w:color w:val="000000"/>
          <w:sz w:val="24"/>
        </w:rPr>
      </w:pPr>
      <w:r>
        <w:rPr>
          <w:rFonts w:ascii="宋体" w:hAnsi="宋体" w:hint="eastAsia"/>
          <w:color w:val="000000"/>
          <w:sz w:val="24"/>
        </w:rPr>
        <w:t>联系电话：                     传真：</w:t>
      </w:r>
    </w:p>
    <w:p w:rsidR="00EE7E2B" w:rsidRDefault="00EE7E2B">
      <w:pPr>
        <w:adjustRightInd w:val="0"/>
        <w:spacing w:line="360" w:lineRule="exact"/>
        <w:textAlignment w:val="baseline"/>
        <w:rPr>
          <w:rFonts w:ascii="宋体" w:hAnsi="宋体"/>
          <w:color w:val="000000"/>
          <w:sz w:val="24"/>
        </w:rPr>
      </w:pPr>
    </w:p>
    <w:p w:rsidR="00EE7E2B" w:rsidRDefault="0035632A">
      <w:pPr>
        <w:adjustRightInd w:val="0"/>
        <w:spacing w:line="360" w:lineRule="exact"/>
        <w:ind w:firstLineChars="200" w:firstLine="480"/>
        <w:textAlignment w:val="baseline"/>
        <w:rPr>
          <w:rFonts w:ascii="宋体" w:hAnsi="宋体"/>
          <w:color w:val="000000"/>
          <w:sz w:val="24"/>
        </w:rPr>
      </w:pPr>
      <w:r>
        <w:rPr>
          <w:rFonts w:ascii="宋体" w:hAnsi="宋体" w:hint="eastAsia"/>
          <w:color w:val="000000"/>
          <w:sz w:val="24"/>
        </w:rPr>
        <w:t>投标单位：（单位盖章）</w:t>
      </w:r>
    </w:p>
    <w:p w:rsidR="00EE7E2B" w:rsidRDefault="00EE7E2B">
      <w:pPr>
        <w:adjustRightInd w:val="0"/>
        <w:spacing w:line="360" w:lineRule="exact"/>
        <w:ind w:firstLineChars="200" w:firstLine="480"/>
        <w:textAlignment w:val="baseline"/>
        <w:rPr>
          <w:rFonts w:ascii="宋体" w:hAnsi="宋体"/>
          <w:color w:val="000000"/>
          <w:sz w:val="24"/>
        </w:rPr>
      </w:pPr>
    </w:p>
    <w:p w:rsidR="00EE7E2B" w:rsidRDefault="0035632A">
      <w:pPr>
        <w:adjustRightInd w:val="0"/>
        <w:spacing w:line="360" w:lineRule="exact"/>
        <w:ind w:firstLineChars="200" w:firstLine="480"/>
        <w:textAlignment w:val="baseline"/>
        <w:rPr>
          <w:rFonts w:ascii="宋体" w:hAnsi="宋体"/>
          <w:color w:val="000000"/>
          <w:sz w:val="24"/>
        </w:rPr>
      </w:pPr>
      <w:r>
        <w:rPr>
          <w:rFonts w:ascii="宋体" w:hAnsi="宋体" w:hint="eastAsia"/>
          <w:color w:val="000000"/>
          <w:sz w:val="24"/>
        </w:rPr>
        <w:t>法定代表人或授权代理人（签字或盖章）：</w:t>
      </w:r>
    </w:p>
    <w:p w:rsidR="00EE7E2B" w:rsidRDefault="00EE7E2B">
      <w:pPr>
        <w:adjustRightInd w:val="0"/>
        <w:spacing w:line="360" w:lineRule="exact"/>
        <w:ind w:firstLineChars="2175" w:firstLine="5220"/>
        <w:textAlignment w:val="baseline"/>
        <w:rPr>
          <w:rFonts w:ascii="宋体" w:hAnsi="宋体"/>
          <w:color w:val="000000"/>
          <w:sz w:val="24"/>
        </w:rPr>
      </w:pPr>
    </w:p>
    <w:p w:rsidR="00EE7E2B" w:rsidRDefault="0035632A">
      <w:pPr>
        <w:adjustRightInd w:val="0"/>
        <w:spacing w:line="360" w:lineRule="exact"/>
        <w:ind w:firstLineChars="2175" w:firstLine="5220"/>
        <w:textAlignment w:val="baseline"/>
        <w:rPr>
          <w:rFonts w:ascii="宋体" w:hAnsi="宋体"/>
          <w:color w:val="0D0D0D" w:themeColor="text1" w:themeTint="F2"/>
          <w:sz w:val="32"/>
          <w:szCs w:val="32"/>
        </w:rPr>
      </w:pPr>
      <w:r>
        <w:rPr>
          <w:rFonts w:ascii="宋体" w:hAnsi="宋体" w:hint="eastAsia"/>
          <w:color w:val="000000"/>
          <w:sz w:val="24"/>
        </w:rPr>
        <w:t>年月日</w:t>
      </w:r>
    </w:p>
    <w:p w:rsidR="00EE7E2B" w:rsidRDefault="00EE7E2B">
      <w:pPr>
        <w:adjustRightInd w:val="0"/>
        <w:textAlignment w:val="baseline"/>
        <w:rPr>
          <w:rFonts w:ascii="宋体" w:hAnsi="宋体"/>
          <w:color w:val="0D0D0D" w:themeColor="text1" w:themeTint="F2"/>
        </w:rPr>
      </w:pPr>
    </w:p>
    <w:p w:rsidR="00EE7E2B" w:rsidRDefault="0035632A">
      <w:pPr>
        <w:adjustRightInd w:val="0"/>
        <w:textAlignment w:val="baseline"/>
        <w:rPr>
          <w:rFonts w:ascii="宋体" w:hAnsi="宋体"/>
          <w:color w:val="0D0D0D" w:themeColor="text1" w:themeTint="F2"/>
        </w:rPr>
      </w:pPr>
      <w:r>
        <w:rPr>
          <w:rFonts w:ascii="宋体" w:hAnsi="宋体" w:hint="eastAsia"/>
          <w:color w:val="0D0D0D" w:themeColor="text1" w:themeTint="F2"/>
        </w:rPr>
        <w:lastRenderedPageBreak/>
        <w:t>附</w:t>
      </w:r>
      <w:r w:rsidR="00B24AA6">
        <w:rPr>
          <w:rFonts w:ascii="宋体" w:hAnsi="宋体" w:hint="eastAsia"/>
          <w:color w:val="0D0D0D" w:themeColor="text1" w:themeTint="F2"/>
        </w:rPr>
        <w:t>:</w:t>
      </w:r>
    </w:p>
    <w:p w:rsidR="00EE7E2B" w:rsidRDefault="0035632A">
      <w:pPr>
        <w:adjustRightInd w:val="0"/>
        <w:jc w:val="center"/>
        <w:textAlignment w:val="baseline"/>
        <w:rPr>
          <w:rFonts w:ascii="宋体" w:hAnsi="宋体"/>
          <w:b/>
          <w:bCs/>
          <w:color w:val="0D0D0D" w:themeColor="text1" w:themeTint="F2"/>
          <w:sz w:val="32"/>
          <w:szCs w:val="32"/>
        </w:rPr>
      </w:pPr>
      <w:r>
        <w:rPr>
          <w:rFonts w:ascii="宋体" w:hAnsi="宋体" w:hint="eastAsia"/>
          <w:b/>
          <w:bCs/>
          <w:color w:val="0D0D0D" w:themeColor="text1" w:themeTint="F2"/>
          <w:sz w:val="32"/>
          <w:szCs w:val="32"/>
        </w:rPr>
        <w:t>报价明细表</w:t>
      </w:r>
    </w:p>
    <w:tbl>
      <w:tblPr>
        <w:tblW w:w="9074" w:type="dxa"/>
        <w:tblInd w:w="93" w:type="dxa"/>
        <w:tblLayout w:type="fixed"/>
        <w:tblLook w:val="04A0"/>
      </w:tblPr>
      <w:tblGrid>
        <w:gridCol w:w="1101"/>
        <w:gridCol w:w="1320"/>
        <w:gridCol w:w="1203"/>
        <w:gridCol w:w="1295"/>
        <w:gridCol w:w="1419"/>
        <w:gridCol w:w="1368"/>
        <w:gridCol w:w="1368"/>
      </w:tblGrid>
      <w:tr w:rsidR="00EE7E2B" w:rsidTr="00B24AA6">
        <w:trPr>
          <w:trHeight w:val="678"/>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E2B" w:rsidRPr="00B24AA6" w:rsidRDefault="0035632A">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序号</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E2B" w:rsidRPr="00B24AA6" w:rsidRDefault="0035632A">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产品类别</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E7E2B" w:rsidRPr="00B24AA6" w:rsidRDefault="0035632A">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规格型号</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E7E2B" w:rsidRPr="00B24AA6" w:rsidRDefault="0035632A">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品牌</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EE7E2B" w:rsidRPr="00B24AA6" w:rsidRDefault="00B31E57" w:rsidP="00B31E57">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数量（套）</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EE7E2B" w:rsidRPr="00B24AA6" w:rsidRDefault="00B31E57">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单价（元）</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EE7E2B" w:rsidRPr="00B24AA6" w:rsidRDefault="0035632A">
            <w:pPr>
              <w:widowControl/>
              <w:jc w:val="center"/>
              <w:rPr>
                <w:rFonts w:asciiTheme="minorEastAsia" w:eastAsiaTheme="minorEastAsia" w:hAnsiTheme="minorEastAsia"/>
                <w:b/>
                <w:color w:val="262626" w:themeColor="text1" w:themeTint="D9"/>
                <w:sz w:val="24"/>
                <w:szCs w:val="24"/>
              </w:rPr>
            </w:pPr>
            <w:r w:rsidRPr="00B24AA6">
              <w:rPr>
                <w:rFonts w:asciiTheme="minorEastAsia" w:eastAsiaTheme="minorEastAsia" w:hAnsiTheme="minorEastAsia" w:hint="eastAsia"/>
                <w:b/>
                <w:color w:val="262626" w:themeColor="text1" w:themeTint="D9"/>
                <w:sz w:val="24"/>
                <w:szCs w:val="24"/>
              </w:rPr>
              <w:t>总价（元）</w:t>
            </w: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2系列全彩网络摄像机</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监控摄像机支架</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3</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I系列-行业通用型NVR</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监控硬盘</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交换机</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网线</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7</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室外立杆</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8</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智能测温安检门</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9</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显示器</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线管</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辅材</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灯具（参陵园办公楼样式双灯管）</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13</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围栏（参调整围栏）及对开门</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雨水井及连接（60*30）</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拆除原监控、灯具等费用</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1101" w:type="dxa"/>
            <w:tcBorders>
              <w:top w:val="nil"/>
              <w:left w:val="single" w:sz="4" w:space="0" w:color="auto"/>
              <w:bottom w:val="single" w:sz="4" w:space="0" w:color="auto"/>
              <w:right w:val="single" w:sz="4" w:space="0" w:color="auto"/>
            </w:tcBorders>
            <w:shd w:val="clear" w:color="auto" w:fill="auto"/>
            <w:noWrap/>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安装费</w:t>
            </w:r>
          </w:p>
        </w:tc>
        <w:tc>
          <w:tcPr>
            <w:tcW w:w="1203"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419"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c>
          <w:tcPr>
            <w:tcW w:w="1368" w:type="dxa"/>
            <w:tcBorders>
              <w:top w:val="nil"/>
              <w:left w:val="nil"/>
              <w:bottom w:val="single" w:sz="4" w:space="0" w:color="auto"/>
              <w:right w:val="single" w:sz="4" w:space="0" w:color="auto"/>
            </w:tcBorders>
            <w:shd w:val="clear" w:color="auto" w:fill="auto"/>
            <w:noWrap/>
            <w:vAlign w:val="center"/>
          </w:tcPr>
          <w:p w:rsidR="00EE7E2B" w:rsidRDefault="00EE7E2B">
            <w:pPr>
              <w:widowControl/>
              <w:jc w:val="center"/>
              <w:rPr>
                <w:rFonts w:asciiTheme="minorEastAsia" w:eastAsiaTheme="minorEastAsia" w:hAnsiTheme="minorEastAsia"/>
                <w:color w:val="262626" w:themeColor="text1" w:themeTint="D9"/>
                <w:sz w:val="24"/>
              </w:rPr>
            </w:pPr>
          </w:p>
        </w:tc>
      </w:tr>
      <w:tr w:rsidR="00EE7E2B">
        <w:trPr>
          <w:trHeight w:val="270"/>
        </w:trPr>
        <w:tc>
          <w:tcPr>
            <w:tcW w:w="77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7E2B" w:rsidRDefault="0035632A">
            <w:pPr>
              <w:widowControl/>
              <w:jc w:val="center"/>
              <w:rPr>
                <w:rFonts w:asciiTheme="minorEastAsia" w:eastAsiaTheme="minorEastAsia" w:hAnsiTheme="minorEastAsia"/>
                <w:color w:val="262626" w:themeColor="text1" w:themeTint="D9"/>
                <w:sz w:val="24"/>
              </w:rPr>
            </w:pPr>
            <w:r>
              <w:rPr>
                <w:rFonts w:asciiTheme="minorEastAsia" w:eastAsiaTheme="minorEastAsia" w:hAnsiTheme="minorEastAsia" w:hint="eastAsia"/>
                <w:color w:val="262626" w:themeColor="text1" w:themeTint="D9"/>
                <w:sz w:val="24"/>
              </w:rPr>
              <w:t>合计</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EE7E2B" w:rsidRDefault="00EE7E2B">
            <w:pPr>
              <w:widowControl/>
              <w:jc w:val="left"/>
              <w:textAlignment w:val="center"/>
            </w:pPr>
          </w:p>
        </w:tc>
      </w:tr>
    </w:tbl>
    <w:p w:rsidR="00EE7E2B" w:rsidRDefault="00EE7E2B">
      <w:pPr>
        <w:adjustRightInd w:val="0"/>
        <w:textAlignment w:val="baseline"/>
        <w:rPr>
          <w:rFonts w:ascii="宋体" w:hAnsi="宋体"/>
          <w:color w:val="0D0D0D" w:themeColor="text1" w:themeTint="F2"/>
        </w:rPr>
      </w:pPr>
    </w:p>
    <w:p w:rsidR="00EE7E2B" w:rsidRDefault="00EE7E2B">
      <w:pPr>
        <w:adjustRightInd w:val="0"/>
        <w:textAlignment w:val="baseline"/>
        <w:rPr>
          <w:rFonts w:ascii="宋体" w:hAnsi="宋体"/>
          <w:color w:val="0D0D0D" w:themeColor="text1" w:themeTint="F2"/>
        </w:rPr>
      </w:pPr>
    </w:p>
    <w:p w:rsidR="00EE7E2B" w:rsidRDefault="00EE7E2B">
      <w:pPr>
        <w:adjustRightInd w:val="0"/>
        <w:textAlignment w:val="baseline"/>
        <w:rPr>
          <w:rFonts w:ascii="宋体" w:hAnsi="宋体"/>
          <w:color w:val="0D0D0D" w:themeColor="text1" w:themeTint="F2"/>
        </w:rPr>
      </w:pPr>
    </w:p>
    <w:p w:rsidR="00EE7E2B" w:rsidRDefault="00EE7E2B">
      <w:pPr>
        <w:adjustRightInd w:val="0"/>
        <w:textAlignment w:val="baseline"/>
        <w:rPr>
          <w:rFonts w:ascii="宋体" w:hAnsi="宋体"/>
          <w:color w:val="0D0D0D" w:themeColor="text1" w:themeTint="F2"/>
        </w:rPr>
      </w:pPr>
    </w:p>
    <w:p w:rsidR="00EE7E2B" w:rsidRDefault="00EE7E2B">
      <w:pPr>
        <w:widowControl/>
        <w:jc w:val="left"/>
        <w:rPr>
          <w:rFonts w:ascii="宋体" w:hAnsi="宋体"/>
          <w:color w:val="0D0D0D" w:themeColor="text1" w:themeTint="F2"/>
        </w:rPr>
      </w:pPr>
    </w:p>
    <w:sectPr w:rsidR="00EE7E2B" w:rsidSect="00EE7E2B">
      <w:headerReference w:type="default" r:id="rId32"/>
      <w:footerReference w:type="even" r:id="rId33"/>
      <w:footerReference w:type="default" r:id="rId34"/>
      <w:pgSz w:w="11906" w:h="16838"/>
      <w:pgMar w:top="1418" w:right="1588" w:bottom="1418" w:left="1365"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1BD" w:rsidRDefault="00B161BD" w:rsidP="00EE7E2B">
      <w:r>
        <w:separator/>
      </w:r>
    </w:p>
  </w:endnote>
  <w:endnote w:type="continuationSeparator" w:id="1">
    <w:p w:rsidR="00B161BD" w:rsidRDefault="00B161BD" w:rsidP="00EE7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useo Sans For Dell">
    <w:altName w:val="宋体"/>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方正黑体_GBK">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华文黑体 Light">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eijing">
    <w:altName w:val="Arial"/>
    <w:charset w:val="5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7C" w:rsidRDefault="00784055">
    <w:pPr>
      <w:pStyle w:val="af2"/>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E4767C" w:rsidRDefault="00784055">
                <w:pPr>
                  <w:pStyle w:val="af2"/>
                </w:pPr>
                <w:fldSimple w:instr=" PAGE  \* MERGEFORMAT ">
                  <w:r w:rsidR="00A44C67">
                    <w:rPr>
                      <w:noProof/>
                    </w:rPr>
                    <w:t>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7C" w:rsidRDefault="00784055">
    <w:pPr>
      <w:pStyle w:val="af2"/>
      <w:framePr w:wrap="around" w:vAnchor="text" w:hAnchor="margin" w:xAlign="center" w:y="1"/>
      <w:rPr>
        <w:rStyle w:val="afd"/>
      </w:rPr>
    </w:pPr>
    <w:r>
      <w:fldChar w:fldCharType="begin"/>
    </w:r>
    <w:r w:rsidR="00E4767C">
      <w:rPr>
        <w:rStyle w:val="afd"/>
      </w:rPr>
      <w:instrText xml:space="preserve">PAGE  </w:instrText>
    </w:r>
    <w:r>
      <w:fldChar w:fldCharType="separate"/>
    </w:r>
    <w:r w:rsidR="00E4767C">
      <w:rPr>
        <w:rStyle w:val="afd"/>
      </w:rPr>
      <w:t>1</w:t>
    </w:r>
    <w:r>
      <w:fldChar w:fldCharType="end"/>
    </w:r>
  </w:p>
  <w:p w:rsidR="00E4767C" w:rsidRDefault="00E4767C">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7C" w:rsidRDefault="00784055">
    <w:pPr>
      <w:pStyle w:val="af2"/>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sdt>
                <w:sdtPr>
                  <w:id w:val="10000975"/>
                </w:sdtPr>
                <w:sdtContent>
                  <w:p w:rsidR="00E4767C" w:rsidRDefault="00784055">
                    <w:pPr>
                      <w:pStyle w:val="af2"/>
                      <w:jc w:val="center"/>
                    </w:pPr>
                    <w:r w:rsidRPr="00784055">
                      <w:rPr>
                        <w:rFonts w:hint="eastAsia"/>
                      </w:rPr>
                      <w:fldChar w:fldCharType="begin"/>
                    </w:r>
                    <w:r w:rsidR="00E4767C">
                      <w:instrText xml:space="preserve"> PAGE   \* MERGEFORMAT </w:instrText>
                    </w:r>
                    <w:r w:rsidRPr="00784055">
                      <w:rPr>
                        <w:rFonts w:hint="eastAsia"/>
                      </w:rPr>
                      <w:fldChar w:fldCharType="separate"/>
                    </w:r>
                    <w:r w:rsidR="00A44C67" w:rsidRPr="00A44C67">
                      <w:rPr>
                        <w:noProof/>
                        <w:lang w:val="zh-CN"/>
                      </w:rPr>
                      <w:t>36</w:t>
                    </w:r>
                    <w:r>
                      <w:rPr>
                        <w:rFonts w:hint="eastAsia"/>
                        <w:lang w:val="zh-CN"/>
                      </w:rPr>
                      <w:fldChar w:fldCharType="end"/>
                    </w:r>
                  </w:p>
                </w:sdtContent>
              </w:sdt>
              <w:p w:rsidR="00E4767C" w:rsidRDefault="00E4767C"/>
            </w:txbxContent>
          </v:textbox>
          <w10:wrap anchorx="margin"/>
        </v:shape>
      </w:pict>
    </w:r>
  </w:p>
  <w:p w:rsidR="00E4767C" w:rsidRDefault="00E4767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1BD" w:rsidRDefault="00B161BD" w:rsidP="00EE7E2B">
      <w:r>
        <w:separator/>
      </w:r>
    </w:p>
  </w:footnote>
  <w:footnote w:type="continuationSeparator" w:id="1">
    <w:p w:rsidR="00B161BD" w:rsidRDefault="00B161BD" w:rsidP="00EE7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7C" w:rsidRDefault="00E4767C">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7C" w:rsidRDefault="00E4767C">
    <w:pPr>
      <w:pStyle w:val="af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B8A9EE"/>
    <w:multiLevelType w:val="singleLevel"/>
    <w:tmpl w:val="CDB8A9EE"/>
    <w:lvl w:ilvl="0">
      <w:start w:val="4"/>
      <w:numFmt w:val="chineseCounting"/>
      <w:suff w:val="space"/>
      <w:lvlText w:val="第%1章"/>
      <w:lvlJc w:val="left"/>
      <w:rPr>
        <w:rFonts w:hint="eastAsia"/>
      </w:rPr>
    </w:lvl>
  </w:abstractNum>
  <w:abstractNum w:abstractNumId="1">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2">
    <w:nsid w:val="174453F0"/>
    <w:multiLevelType w:val="multilevel"/>
    <w:tmpl w:val="174453F0"/>
    <w:lvl w:ilvl="0">
      <w:start w:val="1"/>
      <w:numFmt w:val="japaneseCounting"/>
      <w:lvlText w:val="%1、"/>
      <w:lvlJc w:val="left"/>
      <w:pPr>
        <w:tabs>
          <w:tab w:val="left" w:pos="720"/>
        </w:tabs>
        <w:ind w:left="720" w:hanging="720"/>
      </w:pPr>
      <w:rPr>
        <w:rFonts w:hint="eastAsia"/>
      </w:rPr>
    </w:lvl>
    <w:lvl w:ilvl="1">
      <w:start w:val="1"/>
      <w:numFmt w:val="lowerLetter"/>
      <w:pStyle w:val="EST-List2"/>
      <w:lvlText w:val="%2)"/>
      <w:lvlJc w:val="left"/>
      <w:pPr>
        <w:tabs>
          <w:tab w:val="left" w:pos="1260"/>
        </w:tabs>
        <w:ind w:left="1260" w:hanging="420"/>
      </w:pPr>
    </w:lvl>
    <w:lvl w:ilvl="2">
      <w:start w:val="1"/>
      <w:numFmt w:val="lowerRoman"/>
      <w:pStyle w:val="EST-List3"/>
      <w:lvlText w:val="%3."/>
      <w:lvlJc w:val="right"/>
      <w:pPr>
        <w:tabs>
          <w:tab w:val="left" w:pos="1680"/>
        </w:tabs>
        <w:ind w:left="1680" w:hanging="420"/>
      </w:pPr>
    </w:lvl>
    <w:lvl w:ilvl="3">
      <w:start w:val="1"/>
      <w:numFmt w:val="decimal"/>
      <w:pStyle w:val="EST-List4"/>
      <w:lvlText w:val="%4."/>
      <w:lvlJc w:val="left"/>
      <w:pPr>
        <w:tabs>
          <w:tab w:val="left" w:pos="2100"/>
        </w:tabs>
        <w:ind w:left="2100" w:hanging="420"/>
      </w:pPr>
    </w:lvl>
    <w:lvl w:ilvl="4">
      <w:start w:val="1"/>
      <w:numFmt w:val="lowerLetter"/>
      <w:pStyle w:val="EST-List5"/>
      <w:lvlText w:val="%5)"/>
      <w:lvlJc w:val="left"/>
      <w:pPr>
        <w:tabs>
          <w:tab w:val="left" w:pos="2520"/>
        </w:tabs>
        <w:ind w:left="2520" w:hanging="420"/>
      </w:pPr>
    </w:lvl>
    <w:lvl w:ilvl="5">
      <w:start w:val="1"/>
      <w:numFmt w:val="lowerRoman"/>
      <w:pStyle w:val="EST-List6"/>
      <w:lvlText w:val="%6."/>
      <w:lvlJc w:val="right"/>
      <w:pPr>
        <w:tabs>
          <w:tab w:val="left" w:pos="2940"/>
        </w:tabs>
        <w:ind w:left="2940" w:hanging="420"/>
      </w:pPr>
    </w:lvl>
    <w:lvl w:ilvl="6">
      <w:start w:val="1"/>
      <w:numFmt w:val="decimal"/>
      <w:pStyle w:val="EST-List7"/>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30E20D84"/>
    <w:multiLevelType w:val="singleLevel"/>
    <w:tmpl w:val="30E20D84"/>
    <w:lvl w:ilvl="0">
      <w:start w:val="1"/>
      <w:numFmt w:val="decimal"/>
      <w:pStyle w:val="SANGFOR61"/>
      <w:lvlText w:val="(%1)"/>
      <w:lvlJc w:val="left"/>
      <w:pPr>
        <w:tabs>
          <w:tab w:val="left" w:pos="960"/>
        </w:tabs>
        <w:ind w:left="960" w:hanging="465"/>
      </w:pPr>
      <w:rPr>
        <w:rFonts w:hint="default"/>
      </w:rPr>
    </w:lvl>
  </w:abstractNum>
  <w:abstractNum w:abstractNumId="4">
    <w:nsid w:val="32DE3AB4"/>
    <w:multiLevelType w:val="multilevel"/>
    <w:tmpl w:val="32DE3AB4"/>
    <w:lvl w:ilvl="0">
      <w:start w:val="1"/>
      <w:numFmt w:val="chineseCountingThousand"/>
      <w:lvlText w:val="（%1）"/>
      <w:lvlJc w:val="left"/>
      <w:pPr>
        <w:tabs>
          <w:tab w:val="left" w:pos="1325"/>
        </w:tabs>
        <w:ind w:left="1325" w:hanging="425"/>
      </w:pPr>
      <w:rPr>
        <w:rFonts w:ascii="Times New Roman" w:hAnsi="Times New Roman" w:cs="Times New Roman" w:hint="default"/>
        <w:color w:val="auto"/>
      </w:rPr>
    </w:lvl>
    <w:lvl w:ilvl="1">
      <w:start w:val="1"/>
      <w:numFmt w:val="decimal"/>
      <w:lvlText w:val="%2、"/>
      <w:lvlJc w:val="left"/>
      <w:pPr>
        <w:tabs>
          <w:tab w:val="left" w:pos="562"/>
        </w:tabs>
        <w:ind w:left="562" w:hanging="420"/>
      </w:pPr>
    </w:lvl>
    <w:lvl w:ilvl="2">
      <w:start w:val="1"/>
      <w:numFmt w:val="ideographEnclosedCircle"/>
      <w:lvlText w:val="%3"/>
      <w:lvlJc w:val="left"/>
      <w:pPr>
        <w:ind w:left="168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20C153B"/>
    <w:multiLevelType w:val="multilevel"/>
    <w:tmpl w:val="420C153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4C0C1BFB"/>
    <w:multiLevelType w:val="singleLevel"/>
    <w:tmpl w:val="4C0C1BFB"/>
    <w:lvl w:ilvl="0">
      <w:start w:val="1"/>
      <w:numFmt w:val="decimal"/>
      <w:pStyle w:val="2"/>
      <w:lvlText w:val="（%1）"/>
      <w:lvlJc w:val="left"/>
      <w:pPr>
        <w:tabs>
          <w:tab w:val="left" w:pos="810"/>
        </w:tabs>
        <w:ind w:left="810" w:hanging="810"/>
      </w:pPr>
      <w:rPr>
        <w:rFonts w:hint="eastAsia"/>
      </w:rPr>
    </w:lvl>
  </w:abstractNum>
  <w:abstractNum w:abstractNumId="7">
    <w:nsid w:val="52584875"/>
    <w:multiLevelType w:val="multilevel"/>
    <w:tmpl w:val="52584875"/>
    <w:lvl w:ilvl="0">
      <w:start w:val="1"/>
      <w:numFmt w:val="japaneseCounting"/>
      <w:pStyle w:val="4"/>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45ECAF6"/>
    <w:multiLevelType w:val="singleLevel"/>
    <w:tmpl w:val="545ECAF6"/>
    <w:lvl w:ilvl="0">
      <w:start w:val="11"/>
      <w:numFmt w:val="decimal"/>
      <w:suff w:val="nothing"/>
      <w:lvlText w:val="%1、"/>
      <w:lvlJc w:val="left"/>
    </w:lvl>
  </w:abstractNum>
  <w:abstractNum w:abstractNumId="9">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a"/>
      <w:suff w:val="nothing"/>
      <w:lvlText w:val=""/>
      <w:lvlJc w:val="left"/>
      <w:pPr>
        <w:ind w:left="0" w:firstLine="0"/>
      </w:pPr>
      <w:rPr>
        <w:rFonts w:hint="eastAsia"/>
      </w:rPr>
    </w:lvl>
    <w:lvl w:ilvl="8">
      <w:start w:val="1"/>
      <w:numFmt w:val="none"/>
      <w:pStyle w:val="a0"/>
      <w:suff w:val="nothing"/>
      <w:lvlText w:val=""/>
      <w:lvlJc w:val="left"/>
      <w:pPr>
        <w:ind w:left="0" w:firstLine="0"/>
      </w:pPr>
      <w:rPr>
        <w:rFonts w:hint="eastAsia"/>
      </w:rPr>
    </w:lvl>
  </w:abstractNum>
  <w:abstractNum w:abstractNumId="10">
    <w:nsid w:val="600B89E7"/>
    <w:multiLevelType w:val="singleLevel"/>
    <w:tmpl w:val="600B89E7"/>
    <w:lvl w:ilvl="0">
      <w:start w:val="2"/>
      <w:numFmt w:val="chineseCounting"/>
      <w:suff w:val="nothing"/>
      <w:lvlText w:val="%1、"/>
      <w:lvlJc w:val="left"/>
      <w:rPr>
        <w:rFonts w:hint="eastAsia"/>
      </w:rPr>
    </w:lvl>
  </w:abstractNum>
  <w:abstractNum w:abstractNumId="11">
    <w:nsid w:val="622E4B26"/>
    <w:multiLevelType w:val="multilevel"/>
    <w:tmpl w:val="622E4B26"/>
    <w:lvl w:ilvl="0">
      <w:start w:val="1"/>
      <w:numFmt w:val="japaneseCounting"/>
      <w:pStyle w:val="7"/>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FBA05F3"/>
    <w:multiLevelType w:val="singleLevel"/>
    <w:tmpl w:val="6FBA05F3"/>
    <w:lvl w:ilvl="0">
      <w:start w:val="1"/>
      <w:numFmt w:val="japaneseCounting"/>
      <w:pStyle w:val="-1"/>
      <w:lvlText w:val="第%1章"/>
      <w:lvlJc w:val="left"/>
      <w:pPr>
        <w:tabs>
          <w:tab w:val="left" w:pos="1440"/>
        </w:tabs>
        <w:ind w:left="1440" w:hanging="1440"/>
      </w:pPr>
      <w:rPr>
        <w:rFonts w:ascii="黑体" w:eastAsia="黑体" w:hint="eastAsia"/>
        <w:b w:val="0"/>
        <w:sz w:val="36"/>
      </w:rPr>
    </w:lvl>
  </w:abstractNum>
  <w:abstractNum w:abstractNumId="13">
    <w:nsid w:val="7CB57642"/>
    <w:multiLevelType w:val="singleLevel"/>
    <w:tmpl w:val="7CB57642"/>
    <w:lvl w:ilvl="0">
      <w:start w:val="1"/>
      <w:numFmt w:val="decimal"/>
      <w:pStyle w:val="ItemList"/>
      <w:lvlText w:val="%1、"/>
      <w:lvlJc w:val="left"/>
      <w:pPr>
        <w:tabs>
          <w:tab w:val="left" w:pos="1050"/>
        </w:tabs>
        <w:ind w:left="1050" w:hanging="720"/>
      </w:pPr>
      <w:rPr>
        <w:rFonts w:ascii="Times New Roman" w:eastAsia="Times New Roman" w:hAnsi="Times New Roman" w:cs="Times New Roman"/>
      </w:rPr>
    </w:lvl>
  </w:abstractNum>
  <w:abstractNum w:abstractNumId="14">
    <w:nsid w:val="7E636B3A"/>
    <w:multiLevelType w:val="multilevel"/>
    <w:tmpl w:val="7E636B3A"/>
    <w:lvl w:ilvl="0">
      <w:start w:val="1"/>
      <w:numFmt w:val="decimal"/>
      <w:lvlText w:val="(%1)"/>
      <w:lvlJc w:val="left"/>
      <w:pPr>
        <w:tabs>
          <w:tab w:val="left" w:pos="1035"/>
        </w:tabs>
        <w:ind w:left="1035" w:hanging="555"/>
      </w:pPr>
      <w:rPr>
        <w:rFonts w:hint="default"/>
      </w:rPr>
    </w:lvl>
    <w:lvl w:ilvl="1">
      <w:start w:val="1"/>
      <w:numFmt w:val="lowerLetter"/>
      <w:lvlText w:val="%2)"/>
      <w:lvlJc w:val="left"/>
      <w:pPr>
        <w:tabs>
          <w:tab w:val="left" w:pos="1320"/>
        </w:tabs>
        <w:ind w:left="1320" w:hanging="420"/>
      </w:pPr>
    </w:lvl>
    <w:lvl w:ilvl="2">
      <w:start w:val="1"/>
      <w:numFmt w:val="lowerRoman"/>
      <w:pStyle w:val="Lb3"/>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6"/>
  </w:num>
  <w:num w:numId="2">
    <w:abstractNumId w:val="13"/>
  </w:num>
  <w:num w:numId="3">
    <w:abstractNumId w:val="7"/>
  </w:num>
  <w:num w:numId="4">
    <w:abstractNumId w:val="11"/>
  </w:num>
  <w:num w:numId="5">
    <w:abstractNumId w:val="5"/>
  </w:num>
  <w:num w:numId="6">
    <w:abstractNumId w:val="1"/>
  </w:num>
  <w:num w:numId="7">
    <w:abstractNumId w:val="2"/>
  </w:num>
  <w:num w:numId="8">
    <w:abstractNumId w:val="9"/>
  </w:num>
  <w:num w:numId="9">
    <w:abstractNumId w:val="12"/>
  </w:num>
  <w:num w:numId="10">
    <w:abstractNumId w:val="3"/>
  </w:num>
  <w:num w:numId="11">
    <w:abstractNumId w:val="14"/>
  </w:num>
  <w:num w:numId="12">
    <w:abstractNumId w:val="8"/>
  </w:num>
  <w:num w:numId="13">
    <w:abstractNumId w:val="10"/>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30D"/>
    <w:rsid w:val="0000113A"/>
    <w:rsid w:val="00001740"/>
    <w:rsid w:val="00001E1D"/>
    <w:rsid w:val="000041F1"/>
    <w:rsid w:val="0000588E"/>
    <w:rsid w:val="000066DA"/>
    <w:rsid w:val="00006FA7"/>
    <w:rsid w:val="0000745D"/>
    <w:rsid w:val="0001028A"/>
    <w:rsid w:val="0001148A"/>
    <w:rsid w:val="00011A8C"/>
    <w:rsid w:val="000128B1"/>
    <w:rsid w:val="00013DB5"/>
    <w:rsid w:val="00013DD1"/>
    <w:rsid w:val="000153AD"/>
    <w:rsid w:val="000156AF"/>
    <w:rsid w:val="00023FDF"/>
    <w:rsid w:val="0003098F"/>
    <w:rsid w:val="00036731"/>
    <w:rsid w:val="000408C6"/>
    <w:rsid w:val="000423A9"/>
    <w:rsid w:val="0004507B"/>
    <w:rsid w:val="00045DA9"/>
    <w:rsid w:val="00050CF4"/>
    <w:rsid w:val="00053EFF"/>
    <w:rsid w:val="000547CC"/>
    <w:rsid w:val="000575F2"/>
    <w:rsid w:val="00057FBA"/>
    <w:rsid w:val="0006062C"/>
    <w:rsid w:val="00064B1A"/>
    <w:rsid w:val="00070366"/>
    <w:rsid w:val="00071671"/>
    <w:rsid w:val="00074D09"/>
    <w:rsid w:val="00076069"/>
    <w:rsid w:val="00076444"/>
    <w:rsid w:val="00077C10"/>
    <w:rsid w:val="00080F27"/>
    <w:rsid w:val="00082614"/>
    <w:rsid w:val="000839AF"/>
    <w:rsid w:val="00083AB1"/>
    <w:rsid w:val="00085217"/>
    <w:rsid w:val="0008769C"/>
    <w:rsid w:val="00087E83"/>
    <w:rsid w:val="0009033B"/>
    <w:rsid w:val="00091E1F"/>
    <w:rsid w:val="000941FA"/>
    <w:rsid w:val="00094CED"/>
    <w:rsid w:val="0009607F"/>
    <w:rsid w:val="00096BE3"/>
    <w:rsid w:val="000974C0"/>
    <w:rsid w:val="000A0B13"/>
    <w:rsid w:val="000A104D"/>
    <w:rsid w:val="000A5EF1"/>
    <w:rsid w:val="000A5FB6"/>
    <w:rsid w:val="000A6CAA"/>
    <w:rsid w:val="000B01F5"/>
    <w:rsid w:val="000B17CB"/>
    <w:rsid w:val="000B1B8F"/>
    <w:rsid w:val="000B51C1"/>
    <w:rsid w:val="000B7115"/>
    <w:rsid w:val="000C0E35"/>
    <w:rsid w:val="000C24BB"/>
    <w:rsid w:val="000C3268"/>
    <w:rsid w:val="000C35BD"/>
    <w:rsid w:val="000C45F3"/>
    <w:rsid w:val="000D0528"/>
    <w:rsid w:val="000D0F3D"/>
    <w:rsid w:val="000D1741"/>
    <w:rsid w:val="000D1F91"/>
    <w:rsid w:val="000D3C10"/>
    <w:rsid w:val="000D3C7E"/>
    <w:rsid w:val="000D4036"/>
    <w:rsid w:val="000D57F6"/>
    <w:rsid w:val="000D69A6"/>
    <w:rsid w:val="000D79CA"/>
    <w:rsid w:val="000E10DA"/>
    <w:rsid w:val="000E384E"/>
    <w:rsid w:val="000E6998"/>
    <w:rsid w:val="000E6F5C"/>
    <w:rsid w:val="000F0750"/>
    <w:rsid w:val="000F1143"/>
    <w:rsid w:val="000F2D86"/>
    <w:rsid w:val="000F33CC"/>
    <w:rsid w:val="000F3AD2"/>
    <w:rsid w:val="000F3B4A"/>
    <w:rsid w:val="000F4F18"/>
    <w:rsid w:val="000F6098"/>
    <w:rsid w:val="000F659F"/>
    <w:rsid w:val="000F743D"/>
    <w:rsid w:val="001008CE"/>
    <w:rsid w:val="001023A8"/>
    <w:rsid w:val="00102F3B"/>
    <w:rsid w:val="001064B7"/>
    <w:rsid w:val="00106C31"/>
    <w:rsid w:val="0011107A"/>
    <w:rsid w:val="001116B1"/>
    <w:rsid w:val="0011469F"/>
    <w:rsid w:val="00114C3E"/>
    <w:rsid w:val="00116CEF"/>
    <w:rsid w:val="0011738F"/>
    <w:rsid w:val="00122B3B"/>
    <w:rsid w:val="0012543C"/>
    <w:rsid w:val="00131B74"/>
    <w:rsid w:val="00131BB9"/>
    <w:rsid w:val="00133BDD"/>
    <w:rsid w:val="00134C4A"/>
    <w:rsid w:val="00137A77"/>
    <w:rsid w:val="0014033D"/>
    <w:rsid w:val="001441B2"/>
    <w:rsid w:val="00144470"/>
    <w:rsid w:val="0014552C"/>
    <w:rsid w:val="00147316"/>
    <w:rsid w:val="00147545"/>
    <w:rsid w:val="001509E5"/>
    <w:rsid w:val="0015155D"/>
    <w:rsid w:val="001517F6"/>
    <w:rsid w:val="00153140"/>
    <w:rsid w:val="00153B5D"/>
    <w:rsid w:val="00155555"/>
    <w:rsid w:val="00155793"/>
    <w:rsid w:val="0015666C"/>
    <w:rsid w:val="001568BA"/>
    <w:rsid w:val="00157E07"/>
    <w:rsid w:val="00160BD8"/>
    <w:rsid w:val="0016248D"/>
    <w:rsid w:val="00162C0A"/>
    <w:rsid w:val="001644F6"/>
    <w:rsid w:val="00165BB8"/>
    <w:rsid w:val="00166273"/>
    <w:rsid w:val="00166975"/>
    <w:rsid w:val="0017272F"/>
    <w:rsid w:val="0017317D"/>
    <w:rsid w:val="001765C2"/>
    <w:rsid w:val="00183010"/>
    <w:rsid w:val="00185D00"/>
    <w:rsid w:val="00186576"/>
    <w:rsid w:val="00187BA3"/>
    <w:rsid w:val="00187E9B"/>
    <w:rsid w:val="001917F7"/>
    <w:rsid w:val="00195835"/>
    <w:rsid w:val="00195D60"/>
    <w:rsid w:val="00197B48"/>
    <w:rsid w:val="001A1953"/>
    <w:rsid w:val="001A31AB"/>
    <w:rsid w:val="001A377F"/>
    <w:rsid w:val="001A5B28"/>
    <w:rsid w:val="001A6755"/>
    <w:rsid w:val="001A7076"/>
    <w:rsid w:val="001B0A1B"/>
    <w:rsid w:val="001B1578"/>
    <w:rsid w:val="001B27EC"/>
    <w:rsid w:val="001B402B"/>
    <w:rsid w:val="001B4444"/>
    <w:rsid w:val="001B5B4A"/>
    <w:rsid w:val="001C6D0E"/>
    <w:rsid w:val="001C7200"/>
    <w:rsid w:val="001D1456"/>
    <w:rsid w:val="001D2832"/>
    <w:rsid w:val="001D47AB"/>
    <w:rsid w:val="001E5F4E"/>
    <w:rsid w:val="001E7319"/>
    <w:rsid w:val="001F0508"/>
    <w:rsid w:val="001F18F9"/>
    <w:rsid w:val="001F2B02"/>
    <w:rsid w:val="001F3479"/>
    <w:rsid w:val="001F3AF7"/>
    <w:rsid w:val="001F3B29"/>
    <w:rsid w:val="001F4C10"/>
    <w:rsid w:val="001F4C1B"/>
    <w:rsid w:val="001F5D02"/>
    <w:rsid w:val="00201070"/>
    <w:rsid w:val="0021067F"/>
    <w:rsid w:val="00216F15"/>
    <w:rsid w:val="00220426"/>
    <w:rsid w:val="00220462"/>
    <w:rsid w:val="00220F8F"/>
    <w:rsid w:val="002230BC"/>
    <w:rsid w:val="00225494"/>
    <w:rsid w:val="00225AE5"/>
    <w:rsid w:val="00236CC5"/>
    <w:rsid w:val="00237773"/>
    <w:rsid w:val="0024045D"/>
    <w:rsid w:val="00243126"/>
    <w:rsid w:val="002443BF"/>
    <w:rsid w:val="00246D94"/>
    <w:rsid w:val="00246EC5"/>
    <w:rsid w:val="002510BC"/>
    <w:rsid w:val="0025277C"/>
    <w:rsid w:val="00254DEF"/>
    <w:rsid w:val="00255D08"/>
    <w:rsid w:val="0025670E"/>
    <w:rsid w:val="00260FA2"/>
    <w:rsid w:val="002629BF"/>
    <w:rsid w:val="00264765"/>
    <w:rsid w:val="00264847"/>
    <w:rsid w:val="00266903"/>
    <w:rsid w:val="00266D81"/>
    <w:rsid w:val="002710B8"/>
    <w:rsid w:val="00274632"/>
    <w:rsid w:val="002754B8"/>
    <w:rsid w:val="00275849"/>
    <w:rsid w:val="00277E68"/>
    <w:rsid w:val="00280168"/>
    <w:rsid w:val="002812D8"/>
    <w:rsid w:val="00284880"/>
    <w:rsid w:val="002864A8"/>
    <w:rsid w:val="00291706"/>
    <w:rsid w:val="0029183D"/>
    <w:rsid w:val="00293D1F"/>
    <w:rsid w:val="002944F5"/>
    <w:rsid w:val="00295354"/>
    <w:rsid w:val="002A0188"/>
    <w:rsid w:val="002A08D5"/>
    <w:rsid w:val="002A1C3B"/>
    <w:rsid w:val="002A2378"/>
    <w:rsid w:val="002A34A7"/>
    <w:rsid w:val="002A58CB"/>
    <w:rsid w:val="002A5E53"/>
    <w:rsid w:val="002A6967"/>
    <w:rsid w:val="002A7808"/>
    <w:rsid w:val="002B078F"/>
    <w:rsid w:val="002B07E5"/>
    <w:rsid w:val="002B09F3"/>
    <w:rsid w:val="002B14B3"/>
    <w:rsid w:val="002B2142"/>
    <w:rsid w:val="002B51F1"/>
    <w:rsid w:val="002B550E"/>
    <w:rsid w:val="002C0EA9"/>
    <w:rsid w:val="002C31AD"/>
    <w:rsid w:val="002C3579"/>
    <w:rsid w:val="002D385D"/>
    <w:rsid w:val="002D3A38"/>
    <w:rsid w:val="002D5CB2"/>
    <w:rsid w:val="002D5FF3"/>
    <w:rsid w:val="002D7024"/>
    <w:rsid w:val="002E1D88"/>
    <w:rsid w:val="002E1ED7"/>
    <w:rsid w:val="002E2B78"/>
    <w:rsid w:val="002E3E8E"/>
    <w:rsid w:val="002E584A"/>
    <w:rsid w:val="002E5B2C"/>
    <w:rsid w:val="002E7272"/>
    <w:rsid w:val="002F29CA"/>
    <w:rsid w:val="002F32FA"/>
    <w:rsid w:val="002F45F0"/>
    <w:rsid w:val="002F47C4"/>
    <w:rsid w:val="002F5154"/>
    <w:rsid w:val="002F530D"/>
    <w:rsid w:val="00300A4A"/>
    <w:rsid w:val="00306DBD"/>
    <w:rsid w:val="0031108E"/>
    <w:rsid w:val="003110FC"/>
    <w:rsid w:val="003125BE"/>
    <w:rsid w:val="003139B4"/>
    <w:rsid w:val="003159EB"/>
    <w:rsid w:val="003161E8"/>
    <w:rsid w:val="00317D9F"/>
    <w:rsid w:val="003200BB"/>
    <w:rsid w:val="00320998"/>
    <w:rsid w:val="003220CD"/>
    <w:rsid w:val="00324423"/>
    <w:rsid w:val="0033045F"/>
    <w:rsid w:val="0033322D"/>
    <w:rsid w:val="00333EAC"/>
    <w:rsid w:val="0033536F"/>
    <w:rsid w:val="00336AD4"/>
    <w:rsid w:val="00341042"/>
    <w:rsid w:val="00341363"/>
    <w:rsid w:val="003414F5"/>
    <w:rsid w:val="00344120"/>
    <w:rsid w:val="00344214"/>
    <w:rsid w:val="00344DBC"/>
    <w:rsid w:val="00345155"/>
    <w:rsid w:val="00346B53"/>
    <w:rsid w:val="00347127"/>
    <w:rsid w:val="00351A21"/>
    <w:rsid w:val="00351B01"/>
    <w:rsid w:val="00352EA2"/>
    <w:rsid w:val="003551D6"/>
    <w:rsid w:val="00355524"/>
    <w:rsid w:val="0035632A"/>
    <w:rsid w:val="00356BFD"/>
    <w:rsid w:val="00361C60"/>
    <w:rsid w:val="0036343D"/>
    <w:rsid w:val="00364D6E"/>
    <w:rsid w:val="00365DD8"/>
    <w:rsid w:val="00366664"/>
    <w:rsid w:val="0036769E"/>
    <w:rsid w:val="00367815"/>
    <w:rsid w:val="00370780"/>
    <w:rsid w:val="0037179A"/>
    <w:rsid w:val="00372BEF"/>
    <w:rsid w:val="0037358D"/>
    <w:rsid w:val="00374858"/>
    <w:rsid w:val="0037492E"/>
    <w:rsid w:val="00374A11"/>
    <w:rsid w:val="0037606B"/>
    <w:rsid w:val="00377EAD"/>
    <w:rsid w:val="00381ECE"/>
    <w:rsid w:val="003820B8"/>
    <w:rsid w:val="00382187"/>
    <w:rsid w:val="00382C03"/>
    <w:rsid w:val="003837FF"/>
    <w:rsid w:val="00385733"/>
    <w:rsid w:val="0038582D"/>
    <w:rsid w:val="0038679D"/>
    <w:rsid w:val="00390853"/>
    <w:rsid w:val="00391795"/>
    <w:rsid w:val="00395829"/>
    <w:rsid w:val="00396160"/>
    <w:rsid w:val="003A27CD"/>
    <w:rsid w:val="003A2BEA"/>
    <w:rsid w:val="003A3082"/>
    <w:rsid w:val="003A42D8"/>
    <w:rsid w:val="003A56B8"/>
    <w:rsid w:val="003A5780"/>
    <w:rsid w:val="003A6427"/>
    <w:rsid w:val="003B30D6"/>
    <w:rsid w:val="003B5B24"/>
    <w:rsid w:val="003B5C02"/>
    <w:rsid w:val="003B6D6E"/>
    <w:rsid w:val="003B7E52"/>
    <w:rsid w:val="003C052C"/>
    <w:rsid w:val="003C3496"/>
    <w:rsid w:val="003C3B84"/>
    <w:rsid w:val="003C4A8C"/>
    <w:rsid w:val="003C4B6B"/>
    <w:rsid w:val="003C7904"/>
    <w:rsid w:val="003D11F4"/>
    <w:rsid w:val="003D18C3"/>
    <w:rsid w:val="003D51B7"/>
    <w:rsid w:val="003D5855"/>
    <w:rsid w:val="003D6D19"/>
    <w:rsid w:val="003D6F29"/>
    <w:rsid w:val="003D76E9"/>
    <w:rsid w:val="003E0120"/>
    <w:rsid w:val="003E2581"/>
    <w:rsid w:val="003E2936"/>
    <w:rsid w:val="003E637C"/>
    <w:rsid w:val="003E6BFA"/>
    <w:rsid w:val="003F0C33"/>
    <w:rsid w:val="003F0C91"/>
    <w:rsid w:val="003F3050"/>
    <w:rsid w:val="003F6629"/>
    <w:rsid w:val="003F6B0F"/>
    <w:rsid w:val="003F756A"/>
    <w:rsid w:val="00402B60"/>
    <w:rsid w:val="00407798"/>
    <w:rsid w:val="0040783B"/>
    <w:rsid w:val="004101E4"/>
    <w:rsid w:val="00411906"/>
    <w:rsid w:val="0041210B"/>
    <w:rsid w:val="004129FC"/>
    <w:rsid w:val="004145DB"/>
    <w:rsid w:val="00414C86"/>
    <w:rsid w:val="00415CAA"/>
    <w:rsid w:val="00421077"/>
    <w:rsid w:val="0042156E"/>
    <w:rsid w:val="00421E22"/>
    <w:rsid w:val="00424C8A"/>
    <w:rsid w:val="00425207"/>
    <w:rsid w:val="00427533"/>
    <w:rsid w:val="00430457"/>
    <w:rsid w:val="00430DF5"/>
    <w:rsid w:val="00432D13"/>
    <w:rsid w:val="00432EF2"/>
    <w:rsid w:val="00434102"/>
    <w:rsid w:val="00434304"/>
    <w:rsid w:val="004352AB"/>
    <w:rsid w:val="0044275D"/>
    <w:rsid w:val="004428BD"/>
    <w:rsid w:val="00443209"/>
    <w:rsid w:val="004442ED"/>
    <w:rsid w:val="00450890"/>
    <w:rsid w:val="00451C38"/>
    <w:rsid w:val="00453A4D"/>
    <w:rsid w:val="004567F8"/>
    <w:rsid w:val="0045720A"/>
    <w:rsid w:val="004620E3"/>
    <w:rsid w:val="00462604"/>
    <w:rsid w:val="004626E7"/>
    <w:rsid w:val="00463857"/>
    <w:rsid w:val="004648AB"/>
    <w:rsid w:val="00465987"/>
    <w:rsid w:val="004663EA"/>
    <w:rsid w:val="00466DB0"/>
    <w:rsid w:val="004753D7"/>
    <w:rsid w:val="00476CD7"/>
    <w:rsid w:val="00476D4B"/>
    <w:rsid w:val="004804F8"/>
    <w:rsid w:val="00481E91"/>
    <w:rsid w:val="004830A0"/>
    <w:rsid w:val="00484752"/>
    <w:rsid w:val="00484A73"/>
    <w:rsid w:val="004860E8"/>
    <w:rsid w:val="00486D5A"/>
    <w:rsid w:val="004911A2"/>
    <w:rsid w:val="00492E7A"/>
    <w:rsid w:val="0049384E"/>
    <w:rsid w:val="004942FD"/>
    <w:rsid w:val="00496B6F"/>
    <w:rsid w:val="004A040E"/>
    <w:rsid w:val="004A179D"/>
    <w:rsid w:val="004A1C44"/>
    <w:rsid w:val="004A2696"/>
    <w:rsid w:val="004A5D9F"/>
    <w:rsid w:val="004A69BD"/>
    <w:rsid w:val="004A7C0A"/>
    <w:rsid w:val="004B02B7"/>
    <w:rsid w:val="004B06A3"/>
    <w:rsid w:val="004B1809"/>
    <w:rsid w:val="004B50BD"/>
    <w:rsid w:val="004C0163"/>
    <w:rsid w:val="004C05F2"/>
    <w:rsid w:val="004C17E5"/>
    <w:rsid w:val="004C3FCD"/>
    <w:rsid w:val="004C492B"/>
    <w:rsid w:val="004C4E9F"/>
    <w:rsid w:val="004C5DA7"/>
    <w:rsid w:val="004D0451"/>
    <w:rsid w:val="004D0E7A"/>
    <w:rsid w:val="004D0FF8"/>
    <w:rsid w:val="004D242B"/>
    <w:rsid w:val="004D2BD9"/>
    <w:rsid w:val="004D3595"/>
    <w:rsid w:val="004D552E"/>
    <w:rsid w:val="004E4BBC"/>
    <w:rsid w:val="004F094C"/>
    <w:rsid w:val="004F38C1"/>
    <w:rsid w:val="004F4289"/>
    <w:rsid w:val="004F4DC4"/>
    <w:rsid w:val="004F5FFC"/>
    <w:rsid w:val="004F72B0"/>
    <w:rsid w:val="004F72FD"/>
    <w:rsid w:val="0050030D"/>
    <w:rsid w:val="0050456F"/>
    <w:rsid w:val="00516A3A"/>
    <w:rsid w:val="005176AE"/>
    <w:rsid w:val="0051777D"/>
    <w:rsid w:val="00517EA6"/>
    <w:rsid w:val="0052040F"/>
    <w:rsid w:val="00520EAC"/>
    <w:rsid w:val="005217C0"/>
    <w:rsid w:val="00523521"/>
    <w:rsid w:val="00523D31"/>
    <w:rsid w:val="00523D57"/>
    <w:rsid w:val="00525A29"/>
    <w:rsid w:val="005269A7"/>
    <w:rsid w:val="00531FF4"/>
    <w:rsid w:val="0053200F"/>
    <w:rsid w:val="00535BF7"/>
    <w:rsid w:val="00535C3C"/>
    <w:rsid w:val="005367B7"/>
    <w:rsid w:val="0053690B"/>
    <w:rsid w:val="00541A3A"/>
    <w:rsid w:val="00541C80"/>
    <w:rsid w:val="00542587"/>
    <w:rsid w:val="005434A1"/>
    <w:rsid w:val="00544505"/>
    <w:rsid w:val="00545C45"/>
    <w:rsid w:val="005474C8"/>
    <w:rsid w:val="00551303"/>
    <w:rsid w:val="00554F4B"/>
    <w:rsid w:val="005551F2"/>
    <w:rsid w:val="005552A6"/>
    <w:rsid w:val="00555E4D"/>
    <w:rsid w:val="0055601C"/>
    <w:rsid w:val="00556C8E"/>
    <w:rsid w:val="00557C89"/>
    <w:rsid w:val="00560CF3"/>
    <w:rsid w:val="0056189B"/>
    <w:rsid w:val="005640AA"/>
    <w:rsid w:val="00564623"/>
    <w:rsid w:val="00564913"/>
    <w:rsid w:val="0056520E"/>
    <w:rsid w:val="0056568C"/>
    <w:rsid w:val="00571C0F"/>
    <w:rsid w:val="00572912"/>
    <w:rsid w:val="00573295"/>
    <w:rsid w:val="00574286"/>
    <w:rsid w:val="00575AA5"/>
    <w:rsid w:val="005760B7"/>
    <w:rsid w:val="00581F07"/>
    <w:rsid w:val="00583A3F"/>
    <w:rsid w:val="0058533B"/>
    <w:rsid w:val="005855CF"/>
    <w:rsid w:val="00590051"/>
    <w:rsid w:val="00590266"/>
    <w:rsid w:val="005906E8"/>
    <w:rsid w:val="00590D8C"/>
    <w:rsid w:val="00593C28"/>
    <w:rsid w:val="00595410"/>
    <w:rsid w:val="00596708"/>
    <w:rsid w:val="0059751D"/>
    <w:rsid w:val="005A1241"/>
    <w:rsid w:val="005A3DD9"/>
    <w:rsid w:val="005A4AF9"/>
    <w:rsid w:val="005B0ADB"/>
    <w:rsid w:val="005B0B14"/>
    <w:rsid w:val="005B3C27"/>
    <w:rsid w:val="005B49BB"/>
    <w:rsid w:val="005B67A3"/>
    <w:rsid w:val="005C01CE"/>
    <w:rsid w:val="005C43AE"/>
    <w:rsid w:val="005C50C6"/>
    <w:rsid w:val="005C5EDA"/>
    <w:rsid w:val="005C5F2C"/>
    <w:rsid w:val="005C747D"/>
    <w:rsid w:val="005C7B3C"/>
    <w:rsid w:val="005D0253"/>
    <w:rsid w:val="005D2198"/>
    <w:rsid w:val="005D316D"/>
    <w:rsid w:val="005D33F6"/>
    <w:rsid w:val="005D3B1D"/>
    <w:rsid w:val="005E0D61"/>
    <w:rsid w:val="005E119F"/>
    <w:rsid w:val="005E1EE3"/>
    <w:rsid w:val="005E5DBC"/>
    <w:rsid w:val="005E7BDE"/>
    <w:rsid w:val="005F223B"/>
    <w:rsid w:val="005F26B4"/>
    <w:rsid w:val="005F4DE5"/>
    <w:rsid w:val="005F5E25"/>
    <w:rsid w:val="005F657A"/>
    <w:rsid w:val="005F7515"/>
    <w:rsid w:val="0060056A"/>
    <w:rsid w:val="006047F7"/>
    <w:rsid w:val="00606A62"/>
    <w:rsid w:val="0061009C"/>
    <w:rsid w:val="0061065A"/>
    <w:rsid w:val="00612E60"/>
    <w:rsid w:val="006144D3"/>
    <w:rsid w:val="00614E40"/>
    <w:rsid w:val="0062198B"/>
    <w:rsid w:val="00622667"/>
    <w:rsid w:val="0062307F"/>
    <w:rsid w:val="006259E2"/>
    <w:rsid w:val="00631979"/>
    <w:rsid w:val="00632A36"/>
    <w:rsid w:val="006344D5"/>
    <w:rsid w:val="00634FBF"/>
    <w:rsid w:val="00636060"/>
    <w:rsid w:val="006378E7"/>
    <w:rsid w:val="006460DF"/>
    <w:rsid w:val="00647203"/>
    <w:rsid w:val="00650B6C"/>
    <w:rsid w:val="00652838"/>
    <w:rsid w:val="00653047"/>
    <w:rsid w:val="00653F28"/>
    <w:rsid w:val="00655C2A"/>
    <w:rsid w:val="0066095C"/>
    <w:rsid w:val="0066145F"/>
    <w:rsid w:val="006623E0"/>
    <w:rsid w:val="00666A39"/>
    <w:rsid w:val="00673B37"/>
    <w:rsid w:val="00674534"/>
    <w:rsid w:val="00674F05"/>
    <w:rsid w:val="0067622D"/>
    <w:rsid w:val="0068291E"/>
    <w:rsid w:val="00685D71"/>
    <w:rsid w:val="00686315"/>
    <w:rsid w:val="00687981"/>
    <w:rsid w:val="00687BD9"/>
    <w:rsid w:val="00691849"/>
    <w:rsid w:val="00692B84"/>
    <w:rsid w:val="00693636"/>
    <w:rsid w:val="00693D3F"/>
    <w:rsid w:val="0069574E"/>
    <w:rsid w:val="00696492"/>
    <w:rsid w:val="006A0307"/>
    <w:rsid w:val="006A2B10"/>
    <w:rsid w:val="006A330C"/>
    <w:rsid w:val="006A5B57"/>
    <w:rsid w:val="006A5C81"/>
    <w:rsid w:val="006A75CE"/>
    <w:rsid w:val="006B047E"/>
    <w:rsid w:val="006C05F4"/>
    <w:rsid w:val="006C081F"/>
    <w:rsid w:val="006C53D1"/>
    <w:rsid w:val="006C5A3B"/>
    <w:rsid w:val="006C6138"/>
    <w:rsid w:val="006C6334"/>
    <w:rsid w:val="006C6367"/>
    <w:rsid w:val="006C6E78"/>
    <w:rsid w:val="006D08A7"/>
    <w:rsid w:val="006D0E53"/>
    <w:rsid w:val="006D1DF3"/>
    <w:rsid w:val="006D2D27"/>
    <w:rsid w:val="006D3B6B"/>
    <w:rsid w:val="006D5BBB"/>
    <w:rsid w:val="006D7A50"/>
    <w:rsid w:val="006E0449"/>
    <w:rsid w:val="006E13B8"/>
    <w:rsid w:val="006E2723"/>
    <w:rsid w:val="006E3B81"/>
    <w:rsid w:val="006E4A69"/>
    <w:rsid w:val="006E5481"/>
    <w:rsid w:val="006E55A9"/>
    <w:rsid w:val="006E6F5D"/>
    <w:rsid w:val="006E710D"/>
    <w:rsid w:val="006E7EEE"/>
    <w:rsid w:val="006F2015"/>
    <w:rsid w:val="006F72CC"/>
    <w:rsid w:val="006F78A4"/>
    <w:rsid w:val="00700072"/>
    <w:rsid w:val="007024F5"/>
    <w:rsid w:val="00704C16"/>
    <w:rsid w:val="007050E0"/>
    <w:rsid w:val="00705FEB"/>
    <w:rsid w:val="00707E2C"/>
    <w:rsid w:val="00710EEC"/>
    <w:rsid w:val="007113B0"/>
    <w:rsid w:val="00713462"/>
    <w:rsid w:val="00713D62"/>
    <w:rsid w:val="00713DD4"/>
    <w:rsid w:val="00714EF3"/>
    <w:rsid w:val="00715D0F"/>
    <w:rsid w:val="00717F72"/>
    <w:rsid w:val="00720D0D"/>
    <w:rsid w:val="00722FE9"/>
    <w:rsid w:val="0072374B"/>
    <w:rsid w:val="00724496"/>
    <w:rsid w:val="00724ECF"/>
    <w:rsid w:val="00725DC4"/>
    <w:rsid w:val="00734FAD"/>
    <w:rsid w:val="007364BD"/>
    <w:rsid w:val="007373D0"/>
    <w:rsid w:val="00744919"/>
    <w:rsid w:val="00744E79"/>
    <w:rsid w:val="00745DA9"/>
    <w:rsid w:val="007475FD"/>
    <w:rsid w:val="007530CA"/>
    <w:rsid w:val="007533C6"/>
    <w:rsid w:val="00753C73"/>
    <w:rsid w:val="00753ED1"/>
    <w:rsid w:val="00754538"/>
    <w:rsid w:val="00754955"/>
    <w:rsid w:val="00754BC3"/>
    <w:rsid w:val="0075566C"/>
    <w:rsid w:val="00755DC3"/>
    <w:rsid w:val="00755FDC"/>
    <w:rsid w:val="00756975"/>
    <w:rsid w:val="00760891"/>
    <w:rsid w:val="0076110D"/>
    <w:rsid w:val="00761278"/>
    <w:rsid w:val="00763D62"/>
    <w:rsid w:val="0076669E"/>
    <w:rsid w:val="00770FDE"/>
    <w:rsid w:val="00771BA8"/>
    <w:rsid w:val="00772183"/>
    <w:rsid w:val="00774462"/>
    <w:rsid w:val="0077502A"/>
    <w:rsid w:val="00775695"/>
    <w:rsid w:val="00777EEF"/>
    <w:rsid w:val="00780690"/>
    <w:rsid w:val="00780CE6"/>
    <w:rsid w:val="00780E8C"/>
    <w:rsid w:val="00780EE6"/>
    <w:rsid w:val="00781A52"/>
    <w:rsid w:val="00782DEC"/>
    <w:rsid w:val="00782FBF"/>
    <w:rsid w:val="00784055"/>
    <w:rsid w:val="0079025D"/>
    <w:rsid w:val="00791D35"/>
    <w:rsid w:val="0079383F"/>
    <w:rsid w:val="00794282"/>
    <w:rsid w:val="007951CD"/>
    <w:rsid w:val="007953D4"/>
    <w:rsid w:val="0079670E"/>
    <w:rsid w:val="007968DF"/>
    <w:rsid w:val="00796EC4"/>
    <w:rsid w:val="00797947"/>
    <w:rsid w:val="007A14B8"/>
    <w:rsid w:val="007A21DD"/>
    <w:rsid w:val="007A40CD"/>
    <w:rsid w:val="007A4CBC"/>
    <w:rsid w:val="007A5C36"/>
    <w:rsid w:val="007A5DAF"/>
    <w:rsid w:val="007B1910"/>
    <w:rsid w:val="007B26F5"/>
    <w:rsid w:val="007B4CC1"/>
    <w:rsid w:val="007B7F61"/>
    <w:rsid w:val="007C05CE"/>
    <w:rsid w:val="007C1BF4"/>
    <w:rsid w:val="007C2B13"/>
    <w:rsid w:val="007C33E7"/>
    <w:rsid w:val="007C4E19"/>
    <w:rsid w:val="007C4E42"/>
    <w:rsid w:val="007C509A"/>
    <w:rsid w:val="007C729B"/>
    <w:rsid w:val="007C78E1"/>
    <w:rsid w:val="007D1749"/>
    <w:rsid w:val="007D1EF6"/>
    <w:rsid w:val="007D346B"/>
    <w:rsid w:val="007D38D0"/>
    <w:rsid w:val="007D6C73"/>
    <w:rsid w:val="007E1CF3"/>
    <w:rsid w:val="007E1EA9"/>
    <w:rsid w:val="007E2617"/>
    <w:rsid w:val="007E34EF"/>
    <w:rsid w:val="007E3B09"/>
    <w:rsid w:val="007E416E"/>
    <w:rsid w:val="007F27D7"/>
    <w:rsid w:val="007F284B"/>
    <w:rsid w:val="007F37F9"/>
    <w:rsid w:val="007F4A06"/>
    <w:rsid w:val="007F6B17"/>
    <w:rsid w:val="007F6BB6"/>
    <w:rsid w:val="007F72E1"/>
    <w:rsid w:val="00800805"/>
    <w:rsid w:val="00801592"/>
    <w:rsid w:val="008055A3"/>
    <w:rsid w:val="00805F53"/>
    <w:rsid w:val="008065A4"/>
    <w:rsid w:val="0080706C"/>
    <w:rsid w:val="00807EEE"/>
    <w:rsid w:val="00810454"/>
    <w:rsid w:val="008115CC"/>
    <w:rsid w:val="00812278"/>
    <w:rsid w:val="0081290A"/>
    <w:rsid w:val="00813793"/>
    <w:rsid w:val="00813822"/>
    <w:rsid w:val="008200CD"/>
    <w:rsid w:val="00825CA1"/>
    <w:rsid w:val="00826BC3"/>
    <w:rsid w:val="00827836"/>
    <w:rsid w:val="008309E7"/>
    <w:rsid w:val="00831EBF"/>
    <w:rsid w:val="00834EF8"/>
    <w:rsid w:val="00835099"/>
    <w:rsid w:val="00836609"/>
    <w:rsid w:val="00840088"/>
    <w:rsid w:val="00840B2A"/>
    <w:rsid w:val="0084388C"/>
    <w:rsid w:val="00845F06"/>
    <w:rsid w:val="008466E6"/>
    <w:rsid w:val="0084672E"/>
    <w:rsid w:val="00847AE2"/>
    <w:rsid w:val="008532DC"/>
    <w:rsid w:val="00854901"/>
    <w:rsid w:val="00855E11"/>
    <w:rsid w:val="00857C14"/>
    <w:rsid w:val="00861D7B"/>
    <w:rsid w:val="0086254F"/>
    <w:rsid w:val="00863EB6"/>
    <w:rsid w:val="008659BE"/>
    <w:rsid w:val="00867515"/>
    <w:rsid w:val="00867F22"/>
    <w:rsid w:val="00867F56"/>
    <w:rsid w:val="0087137C"/>
    <w:rsid w:val="00872904"/>
    <w:rsid w:val="00872FBD"/>
    <w:rsid w:val="00872FD2"/>
    <w:rsid w:val="00873CB6"/>
    <w:rsid w:val="00874A0C"/>
    <w:rsid w:val="00875EC0"/>
    <w:rsid w:val="00876A30"/>
    <w:rsid w:val="008812B0"/>
    <w:rsid w:val="00882AA1"/>
    <w:rsid w:val="0088639A"/>
    <w:rsid w:val="0088739C"/>
    <w:rsid w:val="00887D17"/>
    <w:rsid w:val="00891D06"/>
    <w:rsid w:val="00893A26"/>
    <w:rsid w:val="00893CC4"/>
    <w:rsid w:val="008967D1"/>
    <w:rsid w:val="008A0FD6"/>
    <w:rsid w:val="008A275E"/>
    <w:rsid w:val="008A27FA"/>
    <w:rsid w:val="008A311D"/>
    <w:rsid w:val="008A3906"/>
    <w:rsid w:val="008A5A30"/>
    <w:rsid w:val="008B0244"/>
    <w:rsid w:val="008B26EB"/>
    <w:rsid w:val="008B3ACA"/>
    <w:rsid w:val="008B468B"/>
    <w:rsid w:val="008B4E42"/>
    <w:rsid w:val="008B54DD"/>
    <w:rsid w:val="008B5D77"/>
    <w:rsid w:val="008C0030"/>
    <w:rsid w:val="008C0846"/>
    <w:rsid w:val="008C239E"/>
    <w:rsid w:val="008C78AA"/>
    <w:rsid w:val="008D2D72"/>
    <w:rsid w:val="008D3A86"/>
    <w:rsid w:val="008D3B3B"/>
    <w:rsid w:val="008D3C84"/>
    <w:rsid w:val="008D627E"/>
    <w:rsid w:val="008D72DC"/>
    <w:rsid w:val="008E0108"/>
    <w:rsid w:val="008E12F3"/>
    <w:rsid w:val="008F3573"/>
    <w:rsid w:val="008F7DFE"/>
    <w:rsid w:val="009010F0"/>
    <w:rsid w:val="00901ECF"/>
    <w:rsid w:val="009103B9"/>
    <w:rsid w:val="00910A13"/>
    <w:rsid w:val="00912EE5"/>
    <w:rsid w:val="00916266"/>
    <w:rsid w:val="00920485"/>
    <w:rsid w:val="0092060B"/>
    <w:rsid w:val="00921276"/>
    <w:rsid w:val="00923C7D"/>
    <w:rsid w:val="0092415F"/>
    <w:rsid w:val="00926DFE"/>
    <w:rsid w:val="00934AC6"/>
    <w:rsid w:val="009361FA"/>
    <w:rsid w:val="0094141C"/>
    <w:rsid w:val="00941790"/>
    <w:rsid w:val="00941AD3"/>
    <w:rsid w:val="00942B51"/>
    <w:rsid w:val="0094300B"/>
    <w:rsid w:val="00943E67"/>
    <w:rsid w:val="00945289"/>
    <w:rsid w:val="009459B9"/>
    <w:rsid w:val="00947A9F"/>
    <w:rsid w:val="00953B55"/>
    <w:rsid w:val="00953D1B"/>
    <w:rsid w:val="00956DD1"/>
    <w:rsid w:val="00965C75"/>
    <w:rsid w:val="00966E84"/>
    <w:rsid w:val="00971416"/>
    <w:rsid w:val="009719E1"/>
    <w:rsid w:val="0097263D"/>
    <w:rsid w:val="00972A0E"/>
    <w:rsid w:val="00973C12"/>
    <w:rsid w:val="00973D18"/>
    <w:rsid w:val="00982D53"/>
    <w:rsid w:val="00984A29"/>
    <w:rsid w:val="00984DC7"/>
    <w:rsid w:val="0098799B"/>
    <w:rsid w:val="00987B46"/>
    <w:rsid w:val="00990FEF"/>
    <w:rsid w:val="0099161B"/>
    <w:rsid w:val="00993A76"/>
    <w:rsid w:val="009943D9"/>
    <w:rsid w:val="00996138"/>
    <w:rsid w:val="009A1A1F"/>
    <w:rsid w:val="009A3153"/>
    <w:rsid w:val="009A327D"/>
    <w:rsid w:val="009A3F28"/>
    <w:rsid w:val="009A4038"/>
    <w:rsid w:val="009A73CC"/>
    <w:rsid w:val="009B0F2D"/>
    <w:rsid w:val="009B1438"/>
    <w:rsid w:val="009B1514"/>
    <w:rsid w:val="009B37A1"/>
    <w:rsid w:val="009B5242"/>
    <w:rsid w:val="009B5252"/>
    <w:rsid w:val="009B52A9"/>
    <w:rsid w:val="009B5F70"/>
    <w:rsid w:val="009B640B"/>
    <w:rsid w:val="009B652B"/>
    <w:rsid w:val="009B65E5"/>
    <w:rsid w:val="009B77E8"/>
    <w:rsid w:val="009C1771"/>
    <w:rsid w:val="009C2123"/>
    <w:rsid w:val="009C4E4D"/>
    <w:rsid w:val="009C571B"/>
    <w:rsid w:val="009C61FD"/>
    <w:rsid w:val="009C79E5"/>
    <w:rsid w:val="009D53BD"/>
    <w:rsid w:val="009E05CC"/>
    <w:rsid w:val="009E0BE3"/>
    <w:rsid w:val="009E16BF"/>
    <w:rsid w:val="009E1916"/>
    <w:rsid w:val="009E31C0"/>
    <w:rsid w:val="009E4DBE"/>
    <w:rsid w:val="009E5BDB"/>
    <w:rsid w:val="009E771B"/>
    <w:rsid w:val="009F11D2"/>
    <w:rsid w:val="009F1F97"/>
    <w:rsid w:val="009F27C5"/>
    <w:rsid w:val="009F3222"/>
    <w:rsid w:val="009F35E7"/>
    <w:rsid w:val="009F37D4"/>
    <w:rsid w:val="009F4107"/>
    <w:rsid w:val="009F5B19"/>
    <w:rsid w:val="009F60E5"/>
    <w:rsid w:val="00A00F64"/>
    <w:rsid w:val="00A00FBE"/>
    <w:rsid w:val="00A034F6"/>
    <w:rsid w:val="00A0386E"/>
    <w:rsid w:val="00A038D5"/>
    <w:rsid w:val="00A03D66"/>
    <w:rsid w:val="00A044DF"/>
    <w:rsid w:val="00A04C63"/>
    <w:rsid w:val="00A0532B"/>
    <w:rsid w:val="00A05388"/>
    <w:rsid w:val="00A053B4"/>
    <w:rsid w:val="00A054E9"/>
    <w:rsid w:val="00A0551C"/>
    <w:rsid w:val="00A07E48"/>
    <w:rsid w:val="00A07E8C"/>
    <w:rsid w:val="00A11049"/>
    <w:rsid w:val="00A11F73"/>
    <w:rsid w:val="00A124EB"/>
    <w:rsid w:val="00A12C26"/>
    <w:rsid w:val="00A12E86"/>
    <w:rsid w:val="00A14474"/>
    <w:rsid w:val="00A15B09"/>
    <w:rsid w:val="00A204A1"/>
    <w:rsid w:val="00A2112D"/>
    <w:rsid w:val="00A22461"/>
    <w:rsid w:val="00A228D3"/>
    <w:rsid w:val="00A230A6"/>
    <w:rsid w:val="00A230A9"/>
    <w:rsid w:val="00A2396E"/>
    <w:rsid w:val="00A25840"/>
    <w:rsid w:val="00A27328"/>
    <w:rsid w:val="00A27A4B"/>
    <w:rsid w:val="00A304CD"/>
    <w:rsid w:val="00A30CA4"/>
    <w:rsid w:val="00A3157F"/>
    <w:rsid w:val="00A319B4"/>
    <w:rsid w:val="00A32DCB"/>
    <w:rsid w:val="00A42F53"/>
    <w:rsid w:val="00A44059"/>
    <w:rsid w:val="00A44C67"/>
    <w:rsid w:val="00A51A2C"/>
    <w:rsid w:val="00A53A6A"/>
    <w:rsid w:val="00A552B0"/>
    <w:rsid w:val="00A56642"/>
    <w:rsid w:val="00A574F2"/>
    <w:rsid w:val="00A579A7"/>
    <w:rsid w:val="00A655FD"/>
    <w:rsid w:val="00A701B8"/>
    <w:rsid w:val="00A70295"/>
    <w:rsid w:val="00A71621"/>
    <w:rsid w:val="00A72008"/>
    <w:rsid w:val="00A72591"/>
    <w:rsid w:val="00A7288B"/>
    <w:rsid w:val="00A72B6A"/>
    <w:rsid w:val="00A72E83"/>
    <w:rsid w:val="00A7399F"/>
    <w:rsid w:val="00A7542F"/>
    <w:rsid w:val="00A754A4"/>
    <w:rsid w:val="00A81973"/>
    <w:rsid w:val="00A8488C"/>
    <w:rsid w:val="00A8514B"/>
    <w:rsid w:val="00A86FC8"/>
    <w:rsid w:val="00A875BD"/>
    <w:rsid w:val="00A906A5"/>
    <w:rsid w:val="00A90844"/>
    <w:rsid w:val="00A91D07"/>
    <w:rsid w:val="00A92690"/>
    <w:rsid w:val="00A9470B"/>
    <w:rsid w:val="00A9515A"/>
    <w:rsid w:val="00A96418"/>
    <w:rsid w:val="00AA1B80"/>
    <w:rsid w:val="00AA2FF0"/>
    <w:rsid w:val="00AA5EFE"/>
    <w:rsid w:val="00AA6049"/>
    <w:rsid w:val="00AA6535"/>
    <w:rsid w:val="00AA668E"/>
    <w:rsid w:val="00AA6B92"/>
    <w:rsid w:val="00AB1226"/>
    <w:rsid w:val="00AB1894"/>
    <w:rsid w:val="00AB2B46"/>
    <w:rsid w:val="00AB5093"/>
    <w:rsid w:val="00AB5530"/>
    <w:rsid w:val="00AB673B"/>
    <w:rsid w:val="00AC0B3A"/>
    <w:rsid w:val="00AC0CC7"/>
    <w:rsid w:val="00AC0E6E"/>
    <w:rsid w:val="00AC467E"/>
    <w:rsid w:val="00AD090B"/>
    <w:rsid w:val="00AD202F"/>
    <w:rsid w:val="00AD60D4"/>
    <w:rsid w:val="00AE0BDD"/>
    <w:rsid w:val="00AE39E6"/>
    <w:rsid w:val="00AE3FC1"/>
    <w:rsid w:val="00AE50DD"/>
    <w:rsid w:val="00AF1555"/>
    <w:rsid w:val="00AF22BF"/>
    <w:rsid w:val="00AF28F1"/>
    <w:rsid w:val="00AF3298"/>
    <w:rsid w:val="00AF6192"/>
    <w:rsid w:val="00AF7DD7"/>
    <w:rsid w:val="00AF7E86"/>
    <w:rsid w:val="00B007A4"/>
    <w:rsid w:val="00B01176"/>
    <w:rsid w:val="00B03EE2"/>
    <w:rsid w:val="00B04024"/>
    <w:rsid w:val="00B0526D"/>
    <w:rsid w:val="00B0553A"/>
    <w:rsid w:val="00B05693"/>
    <w:rsid w:val="00B05CE9"/>
    <w:rsid w:val="00B1164C"/>
    <w:rsid w:val="00B14BE9"/>
    <w:rsid w:val="00B161BD"/>
    <w:rsid w:val="00B200AA"/>
    <w:rsid w:val="00B22295"/>
    <w:rsid w:val="00B22B6B"/>
    <w:rsid w:val="00B233C4"/>
    <w:rsid w:val="00B23B66"/>
    <w:rsid w:val="00B23ED8"/>
    <w:rsid w:val="00B24AA6"/>
    <w:rsid w:val="00B2570A"/>
    <w:rsid w:val="00B27D38"/>
    <w:rsid w:val="00B30723"/>
    <w:rsid w:val="00B30B36"/>
    <w:rsid w:val="00B31E57"/>
    <w:rsid w:val="00B33044"/>
    <w:rsid w:val="00B34A6E"/>
    <w:rsid w:val="00B36C25"/>
    <w:rsid w:val="00B43A5D"/>
    <w:rsid w:val="00B441F7"/>
    <w:rsid w:val="00B46890"/>
    <w:rsid w:val="00B46942"/>
    <w:rsid w:val="00B4700B"/>
    <w:rsid w:val="00B51179"/>
    <w:rsid w:val="00B51897"/>
    <w:rsid w:val="00B52965"/>
    <w:rsid w:val="00B5340B"/>
    <w:rsid w:val="00B538CD"/>
    <w:rsid w:val="00B53FE1"/>
    <w:rsid w:val="00B57C30"/>
    <w:rsid w:val="00B602B3"/>
    <w:rsid w:val="00B6103D"/>
    <w:rsid w:val="00B616EB"/>
    <w:rsid w:val="00B65F2D"/>
    <w:rsid w:val="00B70706"/>
    <w:rsid w:val="00B70D9C"/>
    <w:rsid w:val="00B727ED"/>
    <w:rsid w:val="00B73F13"/>
    <w:rsid w:val="00B75007"/>
    <w:rsid w:val="00B75021"/>
    <w:rsid w:val="00B750AF"/>
    <w:rsid w:val="00B7570B"/>
    <w:rsid w:val="00B80122"/>
    <w:rsid w:val="00B84558"/>
    <w:rsid w:val="00B84846"/>
    <w:rsid w:val="00B860D1"/>
    <w:rsid w:val="00B86285"/>
    <w:rsid w:val="00B9188B"/>
    <w:rsid w:val="00B93D7C"/>
    <w:rsid w:val="00B9459A"/>
    <w:rsid w:val="00B97021"/>
    <w:rsid w:val="00BA0134"/>
    <w:rsid w:val="00BA2892"/>
    <w:rsid w:val="00BA681E"/>
    <w:rsid w:val="00BA7FA0"/>
    <w:rsid w:val="00BB11CC"/>
    <w:rsid w:val="00BB1E64"/>
    <w:rsid w:val="00BB2C16"/>
    <w:rsid w:val="00BB3273"/>
    <w:rsid w:val="00BB39EE"/>
    <w:rsid w:val="00BB67FE"/>
    <w:rsid w:val="00BB7458"/>
    <w:rsid w:val="00BB7C92"/>
    <w:rsid w:val="00BC19FA"/>
    <w:rsid w:val="00BC3853"/>
    <w:rsid w:val="00BC3B50"/>
    <w:rsid w:val="00BC4C67"/>
    <w:rsid w:val="00BC61C0"/>
    <w:rsid w:val="00BC68A3"/>
    <w:rsid w:val="00BD100D"/>
    <w:rsid w:val="00BD1A82"/>
    <w:rsid w:val="00BD256A"/>
    <w:rsid w:val="00BD6F07"/>
    <w:rsid w:val="00BD72B6"/>
    <w:rsid w:val="00BE0498"/>
    <w:rsid w:val="00BE04A3"/>
    <w:rsid w:val="00BE06C8"/>
    <w:rsid w:val="00BE0E53"/>
    <w:rsid w:val="00BE2CCB"/>
    <w:rsid w:val="00BE3EBF"/>
    <w:rsid w:val="00BE589E"/>
    <w:rsid w:val="00BF4813"/>
    <w:rsid w:val="00BF6B9B"/>
    <w:rsid w:val="00C00180"/>
    <w:rsid w:val="00C01A22"/>
    <w:rsid w:val="00C0540F"/>
    <w:rsid w:val="00C05C89"/>
    <w:rsid w:val="00C06A5E"/>
    <w:rsid w:val="00C0702D"/>
    <w:rsid w:val="00C12B7A"/>
    <w:rsid w:val="00C163AC"/>
    <w:rsid w:val="00C21B34"/>
    <w:rsid w:val="00C2384C"/>
    <w:rsid w:val="00C24237"/>
    <w:rsid w:val="00C24838"/>
    <w:rsid w:val="00C2587C"/>
    <w:rsid w:val="00C26EEB"/>
    <w:rsid w:val="00C32900"/>
    <w:rsid w:val="00C3320A"/>
    <w:rsid w:val="00C333C0"/>
    <w:rsid w:val="00C34FDF"/>
    <w:rsid w:val="00C3587D"/>
    <w:rsid w:val="00C36B08"/>
    <w:rsid w:val="00C378E4"/>
    <w:rsid w:val="00C37CAF"/>
    <w:rsid w:val="00C37ED6"/>
    <w:rsid w:val="00C400BF"/>
    <w:rsid w:val="00C40B87"/>
    <w:rsid w:val="00C41B4A"/>
    <w:rsid w:val="00C43464"/>
    <w:rsid w:val="00C45C1A"/>
    <w:rsid w:val="00C4619C"/>
    <w:rsid w:val="00C47767"/>
    <w:rsid w:val="00C5202E"/>
    <w:rsid w:val="00C52C5E"/>
    <w:rsid w:val="00C55FEC"/>
    <w:rsid w:val="00C57687"/>
    <w:rsid w:val="00C602B6"/>
    <w:rsid w:val="00C609C0"/>
    <w:rsid w:val="00C60D19"/>
    <w:rsid w:val="00C61278"/>
    <w:rsid w:val="00C62774"/>
    <w:rsid w:val="00C62F38"/>
    <w:rsid w:val="00C71839"/>
    <w:rsid w:val="00C75ADC"/>
    <w:rsid w:val="00C7664F"/>
    <w:rsid w:val="00C76771"/>
    <w:rsid w:val="00C77410"/>
    <w:rsid w:val="00C804DF"/>
    <w:rsid w:val="00C83363"/>
    <w:rsid w:val="00C862B9"/>
    <w:rsid w:val="00C86872"/>
    <w:rsid w:val="00C870CA"/>
    <w:rsid w:val="00C90618"/>
    <w:rsid w:val="00C90D48"/>
    <w:rsid w:val="00C923EB"/>
    <w:rsid w:val="00C94EF4"/>
    <w:rsid w:val="00C96EE8"/>
    <w:rsid w:val="00CA1633"/>
    <w:rsid w:val="00CA3352"/>
    <w:rsid w:val="00CA4688"/>
    <w:rsid w:val="00CA75EA"/>
    <w:rsid w:val="00CB05CD"/>
    <w:rsid w:val="00CB0D24"/>
    <w:rsid w:val="00CB1CC8"/>
    <w:rsid w:val="00CB26D4"/>
    <w:rsid w:val="00CB4AFD"/>
    <w:rsid w:val="00CB4BEB"/>
    <w:rsid w:val="00CB4F89"/>
    <w:rsid w:val="00CB7502"/>
    <w:rsid w:val="00CB7518"/>
    <w:rsid w:val="00CC0A8C"/>
    <w:rsid w:val="00CC0BD8"/>
    <w:rsid w:val="00CC16F4"/>
    <w:rsid w:val="00CC2885"/>
    <w:rsid w:val="00CC2CA7"/>
    <w:rsid w:val="00CC7C76"/>
    <w:rsid w:val="00CC7FC3"/>
    <w:rsid w:val="00CD28D1"/>
    <w:rsid w:val="00CD3A16"/>
    <w:rsid w:val="00CD4338"/>
    <w:rsid w:val="00CD503A"/>
    <w:rsid w:val="00CD5C85"/>
    <w:rsid w:val="00CD6D72"/>
    <w:rsid w:val="00CE1B80"/>
    <w:rsid w:val="00CE298E"/>
    <w:rsid w:val="00CE3FD6"/>
    <w:rsid w:val="00CE65FA"/>
    <w:rsid w:val="00CF055D"/>
    <w:rsid w:val="00CF1B69"/>
    <w:rsid w:val="00CF3FEF"/>
    <w:rsid w:val="00CF4A2C"/>
    <w:rsid w:val="00CF7123"/>
    <w:rsid w:val="00D02190"/>
    <w:rsid w:val="00D033B8"/>
    <w:rsid w:val="00D042E7"/>
    <w:rsid w:val="00D04430"/>
    <w:rsid w:val="00D05562"/>
    <w:rsid w:val="00D06A4C"/>
    <w:rsid w:val="00D07603"/>
    <w:rsid w:val="00D07A66"/>
    <w:rsid w:val="00D1345A"/>
    <w:rsid w:val="00D1389D"/>
    <w:rsid w:val="00D13C98"/>
    <w:rsid w:val="00D1446C"/>
    <w:rsid w:val="00D149B2"/>
    <w:rsid w:val="00D15A3C"/>
    <w:rsid w:val="00D16D70"/>
    <w:rsid w:val="00D214A4"/>
    <w:rsid w:val="00D21657"/>
    <w:rsid w:val="00D21668"/>
    <w:rsid w:val="00D22F7D"/>
    <w:rsid w:val="00D24BDA"/>
    <w:rsid w:val="00D258BD"/>
    <w:rsid w:val="00D26078"/>
    <w:rsid w:val="00D2677D"/>
    <w:rsid w:val="00D30800"/>
    <w:rsid w:val="00D322AC"/>
    <w:rsid w:val="00D32C8F"/>
    <w:rsid w:val="00D36487"/>
    <w:rsid w:val="00D4222B"/>
    <w:rsid w:val="00D4277F"/>
    <w:rsid w:val="00D42A62"/>
    <w:rsid w:val="00D43C33"/>
    <w:rsid w:val="00D46825"/>
    <w:rsid w:val="00D479AD"/>
    <w:rsid w:val="00D518C8"/>
    <w:rsid w:val="00D5371B"/>
    <w:rsid w:val="00D5398A"/>
    <w:rsid w:val="00D54FB5"/>
    <w:rsid w:val="00D5507E"/>
    <w:rsid w:val="00D56B24"/>
    <w:rsid w:val="00D5748F"/>
    <w:rsid w:val="00D60815"/>
    <w:rsid w:val="00D6154D"/>
    <w:rsid w:val="00D66D6B"/>
    <w:rsid w:val="00D67556"/>
    <w:rsid w:val="00D675FB"/>
    <w:rsid w:val="00D67C9C"/>
    <w:rsid w:val="00D70360"/>
    <w:rsid w:val="00D72B7A"/>
    <w:rsid w:val="00D76DAE"/>
    <w:rsid w:val="00D7781F"/>
    <w:rsid w:val="00D77EE4"/>
    <w:rsid w:val="00D81EB6"/>
    <w:rsid w:val="00D828A6"/>
    <w:rsid w:val="00D8412D"/>
    <w:rsid w:val="00D862C0"/>
    <w:rsid w:val="00D95FD1"/>
    <w:rsid w:val="00DA06C2"/>
    <w:rsid w:val="00DA1BBB"/>
    <w:rsid w:val="00DA2DF7"/>
    <w:rsid w:val="00DA4B14"/>
    <w:rsid w:val="00DA509A"/>
    <w:rsid w:val="00DA5D47"/>
    <w:rsid w:val="00DA641E"/>
    <w:rsid w:val="00DA6919"/>
    <w:rsid w:val="00DA7ADC"/>
    <w:rsid w:val="00DB02D7"/>
    <w:rsid w:val="00DB0787"/>
    <w:rsid w:val="00DB0FC3"/>
    <w:rsid w:val="00DB25A6"/>
    <w:rsid w:val="00DB26A7"/>
    <w:rsid w:val="00DB2BCC"/>
    <w:rsid w:val="00DB3E1D"/>
    <w:rsid w:val="00DB5B88"/>
    <w:rsid w:val="00DC0B9B"/>
    <w:rsid w:val="00DC2D24"/>
    <w:rsid w:val="00DC62E7"/>
    <w:rsid w:val="00DD0262"/>
    <w:rsid w:val="00DD272F"/>
    <w:rsid w:val="00DD2981"/>
    <w:rsid w:val="00DD2BE6"/>
    <w:rsid w:val="00DD3D25"/>
    <w:rsid w:val="00DD4660"/>
    <w:rsid w:val="00DE0F95"/>
    <w:rsid w:val="00DE30DD"/>
    <w:rsid w:val="00DE312A"/>
    <w:rsid w:val="00DE4CAF"/>
    <w:rsid w:val="00DE4F62"/>
    <w:rsid w:val="00DF0B4A"/>
    <w:rsid w:val="00DF0BEB"/>
    <w:rsid w:val="00DF0C9F"/>
    <w:rsid w:val="00DF4298"/>
    <w:rsid w:val="00DF45E3"/>
    <w:rsid w:val="00DF6B5F"/>
    <w:rsid w:val="00DF7FA9"/>
    <w:rsid w:val="00E01D55"/>
    <w:rsid w:val="00E02330"/>
    <w:rsid w:val="00E04460"/>
    <w:rsid w:val="00E05E1A"/>
    <w:rsid w:val="00E154CF"/>
    <w:rsid w:val="00E17243"/>
    <w:rsid w:val="00E202A8"/>
    <w:rsid w:val="00E2104A"/>
    <w:rsid w:val="00E2302B"/>
    <w:rsid w:val="00E23355"/>
    <w:rsid w:val="00E24FD4"/>
    <w:rsid w:val="00E253BF"/>
    <w:rsid w:val="00E305D3"/>
    <w:rsid w:val="00E3137F"/>
    <w:rsid w:val="00E33167"/>
    <w:rsid w:val="00E33A78"/>
    <w:rsid w:val="00E33C82"/>
    <w:rsid w:val="00E34465"/>
    <w:rsid w:val="00E35AD9"/>
    <w:rsid w:val="00E36563"/>
    <w:rsid w:val="00E369EA"/>
    <w:rsid w:val="00E372AA"/>
    <w:rsid w:val="00E41765"/>
    <w:rsid w:val="00E42C18"/>
    <w:rsid w:val="00E42CD0"/>
    <w:rsid w:val="00E46FE6"/>
    <w:rsid w:val="00E4736E"/>
    <w:rsid w:val="00E4767C"/>
    <w:rsid w:val="00E50B17"/>
    <w:rsid w:val="00E523D6"/>
    <w:rsid w:val="00E52FD3"/>
    <w:rsid w:val="00E57BD8"/>
    <w:rsid w:val="00E60AD9"/>
    <w:rsid w:val="00E60BFE"/>
    <w:rsid w:val="00E6186E"/>
    <w:rsid w:val="00E62EF0"/>
    <w:rsid w:val="00E64E8A"/>
    <w:rsid w:val="00E66285"/>
    <w:rsid w:val="00E66314"/>
    <w:rsid w:val="00E7022D"/>
    <w:rsid w:val="00E71E80"/>
    <w:rsid w:val="00E720E4"/>
    <w:rsid w:val="00E725A5"/>
    <w:rsid w:val="00E72AF5"/>
    <w:rsid w:val="00E72D95"/>
    <w:rsid w:val="00E7311E"/>
    <w:rsid w:val="00E75BF7"/>
    <w:rsid w:val="00E75D42"/>
    <w:rsid w:val="00E77020"/>
    <w:rsid w:val="00E772CC"/>
    <w:rsid w:val="00E77E29"/>
    <w:rsid w:val="00E80360"/>
    <w:rsid w:val="00E86079"/>
    <w:rsid w:val="00E86440"/>
    <w:rsid w:val="00E87D7E"/>
    <w:rsid w:val="00E94C22"/>
    <w:rsid w:val="00E96960"/>
    <w:rsid w:val="00E972DD"/>
    <w:rsid w:val="00EA23D0"/>
    <w:rsid w:val="00EA2565"/>
    <w:rsid w:val="00EA6680"/>
    <w:rsid w:val="00EB0801"/>
    <w:rsid w:val="00EB09F7"/>
    <w:rsid w:val="00EB1288"/>
    <w:rsid w:val="00EB1806"/>
    <w:rsid w:val="00EB3C28"/>
    <w:rsid w:val="00EB5111"/>
    <w:rsid w:val="00EB6781"/>
    <w:rsid w:val="00EB6E25"/>
    <w:rsid w:val="00EC02FF"/>
    <w:rsid w:val="00EC11D4"/>
    <w:rsid w:val="00EC1591"/>
    <w:rsid w:val="00EC2F6E"/>
    <w:rsid w:val="00EC406A"/>
    <w:rsid w:val="00EC46CA"/>
    <w:rsid w:val="00EC4FDC"/>
    <w:rsid w:val="00EC671D"/>
    <w:rsid w:val="00EC767A"/>
    <w:rsid w:val="00ED253E"/>
    <w:rsid w:val="00ED28B4"/>
    <w:rsid w:val="00ED2B43"/>
    <w:rsid w:val="00ED3265"/>
    <w:rsid w:val="00ED49B8"/>
    <w:rsid w:val="00ED51CA"/>
    <w:rsid w:val="00ED5DA2"/>
    <w:rsid w:val="00ED5EB3"/>
    <w:rsid w:val="00ED6654"/>
    <w:rsid w:val="00EE4DA2"/>
    <w:rsid w:val="00EE4E13"/>
    <w:rsid w:val="00EE4F83"/>
    <w:rsid w:val="00EE6294"/>
    <w:rsid w:val="00EE644D"/>
    <w:rsid w:val="00EE7E2B"/>
    <w:rsid w:val="00EE7F5E"/>
    <w:rsid w:val="00EF0504"/>
    <w:rsid w:val="00EF06B1"/>
    <w:rsid w:val="00EF100D"/>
    <w:rsid w:val="00EF13A3"/>
    <w:rsid w:val="00EF3815"/>
    <w:rsid w:val="00EF41C1"/>
    <w:rsid w:val="00EF47AE"/>
    <w:rsid w:val="00EF4BCA"/>
    <w:rsid w:val="00EF78E8"/>
    <w:rsid w:val="00F0201A"/>
    <w:rsid w:val="00F033E8"/>
    <w:rsid w:val="00F04B14"/>
    <w:rsid w:val="00F07E9E"/>
    <w:rsid w:val="00F10718"/>
    <w:rsid w:val="00F227C3"/>
    <w:rsid w:val="00F23536"/>
    <w:rsid w:val="00F246A1"/>
    <w:rsid w:val="00F27968"/>
    <w:rsid w:val="00F3008E"/>
    <w:rsid w:val="00F30499"/>
    <w:rsid w:val="00F319F0"/>
    <w:rsid w:val="00F32A0F"/>
    <w:rsid w:val="00F34742"/>
    <w:rsid w:val="00F41753"/>
    <w:rsid w:val="00F427B4"/>
    <w:rsid w:val="00F439E2"/>
    <w:rsid w:val="00F46879"/>
    <w:rsid w:val="00F46AFB"/>
    <w:rsid w:val="00F508FD"/>
    <w:rsid w:val="00F512CC"/>
    <w:rsid w:val="00F5245A"/>
    <w:rsid w:val="00F527B5"/>
    <w:rsid w:val="00F52C59"/>
    <w:rsid w:val="00F52E32"/>
    <w:rsid w:val="00F54857"/>
    <w:rsid w:val="00F565C8"/>
    <w:rsid w:val="00F56FFA"/>
    <w:rsid w:val="00F573B2"/>
    <w:rsid w:val="00F61C11"/>
    <w:rsid w:val="00F62C85"/>
    <w:rsid w:val="00F65E7D"/>
    <w:rsid w:val="00F66995"/>
    <w:rsid w:val="00F67775"/>
    <w:rsid w:val="00F71603"/>
    <w:rsid w:val="00F71B7E"/>
    <w:rsid w:val="00F72132"/>
    <w:rsid w:val="00F74157"/>
    <w:rsid w:val="00F743CD"/>
    <w:rsid w:val="00F753C8"/>
    <w:rsid w:val="00F770C6"/>
    <w:rsid w:val="00F77734"/>
    <w:rsid w:val="00F77951"/>
    <w:rsid w:val="00F779A6"/>
    <w:rsid w:val="00F8319C"/>
    <w:rsid w:val="00F84AD4"/>
    <w:rsid w:val="00F85AB5"/>
    <w:rsid w:val="00F90D98"/>
    <w:rsid w:val="00F912CD"/>
    <w:rsid w:val="00F916E5"/>
    <w:rsid w:val="00F92237"/>
    <w:rsid w:val="00F94FB7"/>
    <w:rsid w:val="00F95633"/>
    <w:rsid w:val="00F95F07"/>
    <w:rsid w:val="00F96DB1"/>
    <w:rsid w:val="00FA1F3A"/>
    <w:rsid w:val="00FA5980"/>
    <w:rsid w:val="00FA6565"/>
    <w:rsid w:val="00FB15C4"/>
    <w:rsid w:val="00FB4437"/>
    <w:rsid w:val="00FB4CE2"/>
    <w:rsid w:val="00FB584B"/>
    <w:rsid w:val="00FB6E96"/>
    <w:rsid w:val="00FB7C5C"/>
    <w:rsid w:val="00FC256D"/>
    <w:rsid w:val="00FC272B"/>
    <w:rsid w:val="00FC423F"/>
    <w:rsid w:val="00FC6089"/>
    <w:rsid w:val="00FD0197"/>
    <w:rsid w:val="00FD038F"/>
    <w:rsid w:val="00FD2397"/>
    <w:rsid w:val="00FD3029"/>
    <w:rsid w:val="00FD30C9"/>
    <w:rsid w:val="00FD571E"/>
    <w:rsid w:val="00FD5A5A"/>
    <w:rsid w:val="00FD6C49"/>
    <w:rsid w:val="00FD79E8"/>
    <w:rsid w:val="00FD7FD4"/>
    <w:rsid w:val="00FE5AF9"/>
    <w:rsid w:val="00FE5C07"/>
    <w:rsid w:val="00FE6B8E"/>
    <w:rsid w:val="00FF0399"/>
    <w:rsid w:val="00FF27CC"/>
    <w:rsid w:val="00FF2C54"/>
    <w:rsid w:val="00FF3294"/>
    <w:rsid w:val="00FF3C9D"/>
    <w:rsid w:val="00FF3CA6"/>
    <w:rsid w:val="00FF76E3"/>
    <w:rsid w:val="02515BFB"/>
    <w:rsid w:val="04BF358A"/>
    <w:rsid w:val="05541611"/>
    <w:rsid w:val="06484D30"/>
    <w:rsid w:val="08274BDD"/>
    <w:rsid w:val="0A0454E4"/>
    <w:rsid w:val="0C03291F"/>
    <w:rsid w:val="0E2A5230"/>
    <w:rsid w:val="105E2F4F"/>
    <w:rsid w:val="10FD39C4"/>
    <w:rsid w:val="12C20C34"/>
    <w:rsid w:val="1381012B"/>
    <w:rsid w:val="16E23675"/>
    <w:rsid w:val="178D0E28"/>
    <w:rsid w:val="18DD0B8B"/>
    <w:rsid w:val="18FC28D5"/>
    <w:rsid w:val="1B8A5F6D"/>
    <w:rsid w:val="1CF26BD8"/>
    <w:rsid w:val="1DD503D8"/>
    <w:rsid w:val="1E1361D3"/>
    <w:rsid w:val="1E424116"/>
    <w:rsid w:val="20EA172D"/>
    <w:rsid w:val="233412D9"/>
    <w:rsid w:val="249A133B"/>
    <w:rsid w:val="28A1280D"/>
    <w:rsid w:val="28CE3BDE"/>
    <w:rsid w:val="2CFC0198"/>
    <w:rsid w:val="2DCA4B60"/>
    <w:rsid w:val="3084323D"/>
    <w:rsid w:val="32C52039"/>
    <w:rsid w:val="351F6237"/>
    <w:rsid w:val="381C404E"/>
    <w:rsid w:val="383C4C76"/>
    <w:rsid w:val="389E2A7B"/>
    <w:rsid w:val="40957496"/>
    <w:rsid w:val="42434ED9"/>
    <w:rsid w:val="42607843"/>
    <w:rsid w:val="42AD55F7"/>
    <w:rsid w:val="42C33C42"/>
    <w:rsid w:val="48A82638"/>
    <w:rsid w:val="49637565"/>
    <w:rsid w:val="49B00543"/>
    <w:rsid w:val="4B282FF6"/>
    <w:rsid w:val="4BE92450"/>
    <w:rsid w:val="4C22087B"/>
    <w:rsid w:val="4C6E37DF"/>
    <w:rsid w:val="4DA609CA"/>
    <w:rsid w:val="4FFB34C0"/>
    <w:rsid w:val="51036FC5"/>
    <w:rsid w:val="5192267D"/>
    <w:rsid w:val="519662AC"/>
    <w:rsid w:val="51E11F6A"/>
    <w:rsid w:val="59684158"/>
    <w:rsid w:val="5FC7247A"/>
    <w:rsid w:val="66270CF6"/>
    <w:rsid w:val="66276940"/>
    <w:rsid w:val="67EE6886"/>
    <w:rsid w:val="69A35766"/>
    <w:rsid w:val="6A870E24"/>
    <w:rsid w:val="6AD5377F"/>
    <w:rsid w:val="6D664E58"/>
    <w:rsid w:val="70100A5C"/>
    <w:rsid w:val="706202C3"/>
    <w:rsid w:val="708003C8"/>
    <w:rsid w:val="70F06AF5"/>
    <w:rsid w:val="736D437D"/>
    <w:rsid w:val="74422B2C"/>
    <w:rsid w:val="76EE1E42"/>
    <w:rsid w:val="787C4A86"/>
    <w:rsid w:val="79AA715C"/>
    <w:rsid w:val="79EE71EC"/>
    <w:rsid w:val="7A3D3E5A"/>
    <w:rsid w:val="7AF56F0F"/>
    <w:rsid w:val="7B4231CA"/>
    <w:rsid w:val="7C071BFE"/>
    <w:rsid w:val="7F161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E7E2B"/>
    <w:pPr>
      <w:widowControl w:val="0"/>
      <w:jc w:val="both"/>
    </w:pPr>
    <w:rPr>
      <w:kern w:val="2"/>
      <w:sz w:val="21"/>
      <w:szCs w:val="21"/>
    </w:rPr>
  </w:style>
  <w:style w:type="paragraph" w:styleId="11">
    <w:name w:val="heading 1"/>
    <w:basedOn w:val="a1"/>
    <w:next w:val="a1"/>
    <w:link w:val="1Char"/>
    <w:uiPriority w:val="9"/>
    <w:qFormat/>
    <w:rsid w:val="00EE7E2B"/>
    <w:pPr>
      <w:keepNext/>
      <w:keepLines/>
      <w:spacing w:before="340" w:after="330" w:line="578" w:lineRule="auto"/>
      <w:outlineLvl w:val="0"/>
    </w:pPr>
    <w:rPr>
      <w:rFonts w:eastAsia="楷体_GB2312"/>
      <w:b/>
      <w:kern w:val="44"/>
      <w:sz w:val="44"/>
      <w:szCs w:val="20"/>
    </w:rPr>
  </w:style>
  <w:style w:type="paragraph" w:styleId="20">
    <w:name w:val="heading 2"/>
    <w:basedOn w:val="a1"/>
    <w:next w:val="a1"/>
    <w:link w:val="2Char"/>
    <w:qFormat/>
    <w:rsid w:val="00EE7E2B"/>
    <w:pPr>
      <w:keepNext/>
      <w:keepLines/>
      <w:overflowPunct w:val="0"/>
      <w:adjustRightInd w:val="0"/>
      <w:jc w:val="left"/>
      <w:textAlignment w:val="baseline"/>
      <w:outlineLvl w:val="1"/>
    </w:pPr>
    <w:rPr>
      <w:rFonts w:ascii="宋体" w:eastAsia="楷体_GB2312" w:hAnsi="宋体"/>
      <w:b/>
      <w:sz w:val="26"/>
      <w:szCs w:val="20"/>
    </w:rPr>
  </w:style>
  <w:style w:type="paragraph" w:styleId="3">
    <w:name w:val="heading 3"/>
    <w:basedOn w:val="a1"/>
    <w:next w:val="a1"/>
    <w:link w:val="3Char"/>
    <w:qFormat/>
    <w:rsid w:val="00EE7E2B"/>
    <w:pPr>
      <w:keepNext/>
      <w:keepLines/>
      <w:adjustRightInd w:val="0"/>
      <w:jc w:val="left"/>
      <w:textAlignment w:val="baseline"/>
      <w:outlineLvl w:val="2"/>
    </w:pPr>
    <w:rPr>
      <w:rFonts w:eastAsia="楷体_GB2312"/>
      <w:b/>
      <w:sz w:val="26"/>
      <w:szCs w:val="20"/>
    </w:rPr>
  </w:style>
  <w:style w:type="paragraph" w:styleId="40">
    <w:name w:val="heading 4"/>
    <w:basedOn w:val="a1"/>
    <w:next w:val="a1"/>
    <w:link w:val="4Char"/>
    <w:qFormat/>
    <w:rsid w:val="00EE7E2B"/>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rsid w:val="00EE7E2B"/>
    <w:pPr>
      <w:keepNext/>
      <w:keepLines/>
      <w:spacing w:before="280" w:after="290" w:line="376" w:lineRule="auto"/>
      <w:outlineLvl w:val="4"/>
    </w:pPr>
    <w:rPr>
      <w:rFonts w:ascii="Calibri" w:eastAsia="仿宋" w:hAnsi="Calibri"/>
      <w:b/>
      <w:bCs/>
      <w:sz w:val="28"/>
      <w:szCs w:val="28"/>
    </w:rPr>
  </w:style>
  <w:style w:type="paragraph" w:styleId="6">
    <w:name w:val="heading 6"/>
    <w:basedOn w:val="a1"/>
    <w:next w:val="a1"/>
    <w:link w:val="6Char"/>
    <w:qFormat/>
    <w:rsid w:val="00EE7E2B"/>
    <w:pPr>
      <w:keepNext/>
      <w:keepLines/>
      <w:spacing w:before="240" w:after="64" w:line="320" w:lineRule="auto"/>
      <w:outlineLvl w:val="5"/>
    </w:pPr>
    <w:rPr>
      <w:rFonts w:ascii="Arial" w:eastAsia="黑体" w:hAnsi="Arial"/>
      <w:b/>
      <w:bCs/>
      <w:sz w:val="24"/>
    </w:rPr>
  </w:style>
  <w:style w:type="paragraph" w:styleId="70">
    <w:name w:val="heading 7"/>
    <w:basedOn w:val="a1"/>
    <w:next w:val="a1"/>
    <w:link w:val="7Char"/>
    <w:qFormat/>
    <w:rsid w:val="00EE7E2B"/>
    <w:pPr>
      <w:keepNext/>
      <w:keepLines/>
      <w:tabs>
        <w:tab w:val="left" w:pos="1296"/>
      </w:tabs>
      <w:spacing w:before="240" w:after="64" w:line="320" w:lineRule="auto"/>
      <w:ind w:left="1296" w:hanging="1296"/>
      <w:outlineLvl w:val="6"/>
    </w:pPr>
    <w:rPr>
      <w:b/>
      <w:bCs/>
      <w:sz w:val="24"/>
    </w:rPr>
  </w:style>
  <w:style w:type="paragraph" w:styleId="8">
    <w:name w:val="heading 8"/>
    <w:basedOn w:val="a1"/>
    <w:next w:val="a1"/>
    <w:link w:val="8Char"/>
    <w:qFormat/>
    <w:rsid w:val="00EE7E2B"/>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1"/>
    <w:next w:val="a1"/>
    <w:link w:val="9Char"/>
    <w:qFormat/>
    <w:rsid w:val="00EE7E2B"/>
    <w:pPr>
      <w:keepNext/>
      <w:keepLines/>
      <w:tabs>
        <w:tab w:val="left" w:pos="1584"/>
      </w:tabs>
      <w:spacing w:before="240" w:after="64" w:line="320" w:lineRule="auto"/>
      <w:ind w:left="1584" w:hanging="1584"/>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rsid w:val="00EE7E2B"/>
    <w:pPr>
      <w:ind w:leftChars="400" w:left="100" w:hangingChars="200" w:hanging="200"/>
    </w:pPr>
  </w:style>
  <w:style w:type="paragraph" w:styleId="71">
    <w:name w:val="toc 7"/>
    <w:basedOn w:val="a1"/>
    <w:next w:val="a1"/>
    <w:uiPriority w:val="39"/>
    <w:qFormat/>
    <w:rsid w:val="00EE7E2B"/>
    <w:pPr>
      <w:ind w:left="1260"/>
      <w:jc w:val="left"/>
    </w:pPr>
  </w:style>
  <w:style w:type="paragraph" w:styleId="21">
    <w:name w:val="List Number 2"/>
    <w:basedOn w:val="a1"/>
    <w:qFormat/>
    <w:rsid w:val="00EE7E2B"/>
    <w:pPr>
      <w:tabs>
        <w:tab w:val="left" w:pos="400"/>
        <w:tab w:val="left" w:pos="840"/>
      </w:tabs>
      <w:adjustRightInd w:val="0"/>
      <w:ind w:firstLine="400"/>
      <w:jc w:val="left"/>
    </w:pPr>
    <w:rPr>
      <w:kern w:val="0"/>
    </w:rPr>
  </w:style>
  <w:style w:type="paragraph" w:styleId="a5">
    <w:name w:val="List Number"/>
    <w:basedOn w:val="a1"/>
    <w:link w:val="Char"/>
    <w:qFormat/>
    <w:rsid w:val="00EE7E2B"/>
    <w:pPr>
      <w:widowControl/>
      <w:tabs>
        <w:tab w:val="left" w:pos="400"/>
      </w:tabs>
      <w:adjustRightInd w:val="0"/>
      <w:ind w:firstLine="400"/>
      <w:jc w:val="left"/>
    </w:pPr>
    <w:rPr>
      <w:rFonts w:ascii="宋体"/>
      <w:kern w:val="0"/>
    </w:rPr>
  </w:style>
  <w:style w:type="paragraph" w:styleId="a6">
    <w:name w:val="Normal Indent"/>
    <w:basedOn w:val="a1"/>
    <w:link w:val="Char0"/>
    <w:qFormat/>
    <w:rsid w:val="00EE7E2B"/>
    <w:pPr>
      <w:adjustRightInd w:val="0"/>
      <w:spacing w:line="360" w:lineRule="atLeast"/>
      <w:ind w:firstLine="482"/>
      <w:textAlignment w:val="baseline"/>
    </w:pPr>
    <w:rPr>
      <w:kern w:val="0"/>
      <w:sz w:val="24"/>
    </w:rPr>
  </w:style>
  <w:style w:type="paragraph" w:styleId="a7">
    <w:name w:val="caption"/>
    <w:basedOn w:val="a1"/>
    <w:next w:val="a1"/>
    <w:qFormat/>
    <w:rsid w:val="00EE7E2B"/>
    <w:rPr>
      <w:rFonts w:ascii="Cambria" w:eastAsia="黑体" w:hAnsi="Cambria"/>
      <w:sz w:val="20"/>
      <w:szCs w:val="20"/>
    </w:rPr>
  </w:style>
  <w:style w:type="paragraph" w:styleId="a8">
    <w:name w:val="List Bullet"/>
    <w:basedOn w:val="a1"/>
    <w:qFormat/>
    <w:rsid w:val="00EE7E2B"/>
    <w:pPr>
      <w:widowControl/>
      <w:tabs>
        <w:tab w:val="left" w:pos="480"/>
        <w:tab w:val="left" w:pos="720"/>
        <w:tab w:val="left" w:pos="900"/>
      </w:tabs>
      <w:spacing w:line="360" w:lineRule="auto"/>
      <w:ind w:left="480" w:hanging="480"/>
    </w:pPr>
    <w:rPr>
      <w:rFonts w:ascii="Arial" w:hAnsi="Arial"/>
      <w:kern w:val="0"/>
      <w:lang w:val="en-GB"/>
    </w:rPr>
  </w:style>
  <w:style w:type="paragraph" w:styleId="a9">
    <w:name w:val="Document Map"/>
    <w:basedOn w:val="a1"/>
    <w:link w:val="Char2"/>
    <w:qFormat/>
    <w:rsid w:val="00EE7E2B"/>
    <w:pPr>
      <w:shd w:val="clear" w:color="auto" w:fill="000080"/>
    </w:pPr>
  </w:style>
  <w:style w:type="paragraph" w:styleId="aa">
    <w:name w:val="toa heading"/>
    <w:basedOn w:val="a1"/>
    <w:next w:val="a1"/>
    <w:qFormat/>
    <w:rsid w:val="00EE7E2B"/>
    <w:pPr>
      <w:adjustRightInd w:val="0"/>
      <w:spacing w:before="120" w:line="312" w:lineRule="atLeast"/>
      <w:textAlignment w:val="baseline"/>
    </w:pPr>
    <w:rPr>
      <w:rFonts w:ascii="Arial" w:hAnsi="Arial"/>
      <w:b/>
      <w:kern w:val="0"/>
      <w:sz w:val="24"/>
      <w:szCs w:val="24"/>
    </w:rPr>
  </w:style>
  <w:style w:type="paragraph" w:styleId="ab">
    <w:name w:val="annotation text"/>
    <w:basedOn w:val="a1"/>
    <w:link w:val="Char1"/>
    <w:unhideWhenUsed/>
    <w:qFormat/>
    <w:rsid w:val="00EE7E2B"/>
    <w:pPr>
      <w:jc w:val="left"/>
    </w:pPr>
  </w:style>
  <w:style w:type="paragraph" w:styleId="31">
    <w:name w:val="Body Text 3"/>
    <w:basedOn w:val="a1"/>
    <w:link w:val="3Char0"/>
    <w:qFormat/>
    <w:rsid w:val="00EE7E2B"/>
    <w:rPr>
      <w:rFonts w:ascii="仿宋_GB2312" w:eastAsia="仿宋_GB2312" w:hAnsi="Arial"/>
      <w:sz w:val="32"/>
      <w:szCs w:val="32"/>
    </w:rPr>
  </w:style>
  <w:style w:type="paragraph" w:styleId="ac">
    <w:name w:val="Body Text"/>
    <w:basedOn w:val="a1"/>
    <w:link w:val="Char20"/>
    <w:qFormat/>
    <w:rsid w:val="00EE7E2B"/>
    <w:rPr>
      <w:rFonts w:ascii="楷体_GB2312" w:eastAsia="楷体_GB2312" w:hAnsi="Arial"/>
      <w:sz w:val="28"/>
      <w:szCs w:val="28"/>
    </w:rPr>
  </w:style>
  <w:style w:type="paragraph" w:styleId="ad">
    <w:name w:val="Body Text Indent"/>
    <w:basedOn w:val="a1"/>
    <w:link w:val="Char10"/>
    <w:unhideWhenUsed/>
    <w:qFormat/>
    <w:rsid w:val="00EE7E2B"/>
    <w:pPr>
      <w:spacing w:after="120"/>
      <w:ind w:leftChars="200" w:left="420"/>
    </w:pPr>
  </w:style>
  <w:style w:type="paragraph" w:styleId="32">
    <w:name w:val="List Number 3"/>
    <w:basedOn w:val="a1"/>
    <w:qFormat/>
    <w:rsid w:val="00EE7E2B"/>
    <w:pPr>
      <w:widowControl/>
      <w:tabs>
        <w:tab w:val="left" w:pos="400"/>
        <w:tab w:val="left" w:pos="1260"/>
      </w:tabs>
      <w:ind w:firstLine="400"/>
      <w:jc w:val="left"/>
    </w:pPr>
    <w:rPr>
      <w:rFonts w:ascii="宋体"/>
      <w:kern w:val="0"/>
    </w:rPr>
  </w:style>
  <w:style w:type="paragraph" w:styleId="22">
    <w:name w:val="List 2"/>
    <w:basedOn w:val="a1"/>
    <w:qFormat/>
    <w:rsid w:val="00EE7E2B"/>
    <w:pPr>
      <w:ind w:leftChars="200" w:left="100" w:hangingChars="200" w:hanging="200"/>
    </w:pPr>
  </w:style>
  <w:style w:type="paragraph" w:styleId="ae">
    <w:name w:val="Block Text"/>
    <w:basedOn w:val="a1"/>
    <w:qFormat/>
    <w:rsid w:val="00EE7E2B"/>
    <w:pPr>
      <w:spacing w:line="360" w:lineRule="auto"/>
      <w:ind w:rightChars="100" w:right="210" w:firstLineChars="200" w:firstLine="560"/>
    </w:pPr>
    <w:rPr>
      <w:rFonts w:ascii="宋体" w:hAnsi="宋体"/>
      <w:color w:val="000000"/>
      <w:spacing w:val="20"/>
      <w:kern w:val="24"/>
      <w:sz w:val="24"/>
      <w:szCs w:val="18"/>
    </w:rPr>
  </w:style>
  <w:style w:type="paragraph" w:styleId="2">
    <w:name w:val="List Bullet 2"/>
    <w:basedOn w:val="a1"/>
    <w:qFormat/>
    <w:rsid w:val="00EE7E2B"/>
    <w:pPr>
      <w:numPr>
        <w:numId w:val="1"/>
      </w:numPr>
      <w:tabs>
        <w:tab w:val="left" w:pos="780"/>
      </w:tabs>
      <w:contextualSpacing/>
    </w:pPr>
    <w:rPr>
      <w:szCs w:val="24"/>
    </w:rPr>
  </w:style>
  <w:style w:type="paragraph" w:styleId="50">
    <w:name w:val="toc 5"/>
    <w:basedOn w:val="a1"/>
    <w:next w:val="a1"/>
    <w:uiPriority w:val="39"/>
    <w:qFormat/>
    <w:rsid w:val="00EE7E2B"/>
    <w:pPr>
      <w:ind w:left="840"/>
      <w:jc w:val="left"/>
    </w:pPr>
  </w:style>
  <w:style w:type="paragraph" w:styleId="33">
    <w:name w:val="toc 3"/>
    <w:basedOn w:val="a1"/>
    <w:next w:val="a1"/>
    <w:unhideWhenUsed/>
    <w:qFormat/>
    <w:rsid w:val="00EE7E2B"/>
    <w:pPr>
      <w:widowControl/>
      <w:spacing w:after="100" w:line="276" w:lineRule="auto"/>
      <w:ind w:left="440"/>
      <w:jc w:val="left"/>
    </w:pPr>
    <w:rPr>
      <w:rFonts w:ascii="Calibri" w:hAnsi="Calibri"/>
      <w:kern w:val="0"/>
      <w:sz w:val="22"/>
      <w:szCs w:val="22"/>
    </w:rPr>
  </w:style>
  <w:style w:type="paragraph" w:styleId="af">
    <w:name w:val="Plain Text"/>
    <w:basedOn w:val="a1"/>
    <w:link w:val="Char3"/>
    <w:qFormat/>
    <w:rsid w:val="00EE7E2B"/>
    <w:rPr>
      <w:rFonts w:ascii="宋体" w:hAnsi="Courier New" w:cs="Courier New"/>
    </w:rPr>
  </w:style>
  <w:style w:type="paragraph" w:styleId="80">
    <w:name w:val="toc 8"/>
    <w:basedOn w:val="a1"/>
    <w:next w:val="a1"/>
    <w:uiPriority w:val="39"/>
    <w:qFormat/>
    <w:rsid w:val="00EE7E2B"/>
    <w:pPr>
      <w:ind w:left="1470"/>
      <w:jc w:val="left"/>
    </w:pPr>
  </w:style>
  <w:style w:type="paragraph" w:styleId="af0">
    <w:name w:val="Date"/>
    <w:basedOn w:val="a1"/>
    <w:next w:val="a1"/>
    <w:link w:val="Char11"/>
    <w:qFormat/>
    <w:rsid w:val="00EE7E2B"/>
    <w:rPr>
      <w:sz w:val="24"/>
      <w:szCs w:val="24"/>
    </w:rPr>
  </w:style>
  <w:style w:type="paragraph" w:styleId="23">
    <w:name w:val="Body Text Indent 2"/>
    <w:basedOn w:val="a1"/>
    <w:link w:val="2Char2"/>
    <w:qFormat/>
    <w:rsid w:val="00EE7E2B"/>
    <w:pPr>
      <w:ind w:left="630" w:firstLine="645"/>
    </w:pPr>
    <w:rPr>
      <w:rFonts w:ascii="Arial" w:eastAsia="仿宋_GB2312" w:hAnsi="Arial" w:cs="Arial"/>
      <w:sz w:val="32"/>
      <w:szCs w:val="32"/>
    </w:rPr>
  </w:style>
  <w:style w:type="paragraph" w:styleId="af1">
    <w:name w:val="Balloon Text"/>
    <w:basedOn w:val="a1"/>
    <w:link w:val="Char21"/>
    <w:qFormat/>
    <w:rsid w:val="00EE7E2B"/>
    <w:rPr>
      <w:sz w:val="18"/>
      <w:szCs w:val="18"/>
    </w:rPr>
  </w:style>
  <w:style w:type="paragraph" w:styleId="af2">
    <w:name w:val="footer"/>
    <w:basedOn w:val="a1"/>
    <w:link w:val="Char4"/>
    <w:uiPriority w:val="99"/>
    <w:unhideWhenUsed/>
    <w:qFormat/>
    <w:rsid w:val="00EE7E2B"/>
    <w:pPr>
      <w:tabs>
        <w:tab w:val="center" w:pos="4153"/>
        <w:tab w:val="right" w:pos="8306"/>
      </w:tabs>
      <w:snapToGrid w:val="0"/>
      <w:jc w:val="left"/>
    </w:pPr>
    <w:rPr>
      <w:sz w:val="18"/>
      <w:szCs w:val="18"/>
    </w:rPr>
  </w:style>
  <w:style w:type="paragraph" w:styleId="af3">
    <w:name w:val="header"/>
    <w:basedOn w:val="a1"/>
    <w:link w:val="Char5"/>
    <w:unhideWhenUsed/>
    <w:qFormat/>
    <w:rsid w:val="00EE7E2B"/>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link w:val="1Char0"/>
    <w:qFormat/>
    <w:rsid w:val="00EE7E2B"/>
    <w:pPr>
      <w:spacing w:before="360"/>
      <w:jc w:val="left"/>
    </w:pPr>
    <w:rPr>
      <w:rFonts w:ascii="Arial" w:hAnsi="Arial" w:cs="Arial"/>
      <w:b/>
      <w:bCs/>
      <w:caps/>
      <w:sz w:val="24"/>
    </w:rPr>
  </w:style>
  <w:style w:type="paragraph" w:styleId="41">
    <w:name w:val="toc 4"/>
    <w:basedOn w:val="a1"/>
    <w:next w:val="a1"/>
    <w:uiPriority w:val="39"/>
    <w:qFormat/>
    <w:rsid w:val="00EE7E2B"/>
    <w:pPr>
      <w:ind w:left="630"/>
      <w:jc w:val="left"/>
    </w:pPr>
  </w:style>
  <w:style w:type="paragraph" w:styleId="af4">
    <w:name w:val="Subtitle"/>
    <w:basedOn w:val="a1"/>
    <w:next w:val="a1"/>
    <w:link w:val="Char22"/>
    <w:uiPriority w:val="11"/>
    <w:qFormat/>
    <w:rsid w:val="00EE7E2B"/>
    <w:pPr>
      <w:widowControl/>
      <w:spacing w:after="600" w:line="276" w:lineRule="auto"/>
      <w:jc w:val="left"/>
    </w:pPr>
    <w:rPr>
      <w:rFonts w:ascii="Cambria" w:hAnsi="Cambria"/>
      <w:i/>
      <w:iCs/>
      <w:spacing w:val="13"/>
      <w:kern w:val="0"/>
      <w:sz w:val="24"/>
      <w:szCs w:val="24"/>
      <w:lang w:eastAsia="en-US" w:bidi="en-US"/>
    </w:rPr>
  </w:style>
  <w:style w:type="paragraph" w:styleId="af5">
    <w:name w:val="List"/>
    <w:basedOn w:val="a1"/>
    <w:qFormat/>
    <w:rsid w:val="00EE7E2B"/>
    <w:pPr>
      <w:ind w:left="200" w:hangingChars="200" w:hanging="200"/>
    </w:pPr>
  </w:style>
  <w:style w:type="paragraph" w:styleId="60">
    <w:name w:val="toc 6"/>
    <w:basedOn w:val="a1"/>
    <w:next w:val="a1"/>
    <w:uiPriority w:val="39"/>
    <w:qFormat/>
    <w:rsid w:val="00EE7E2B"/>
    <w:pPr>
      <w:ind w:left="1050"/>
      <w:jc w:val="left"/>
    </w:pPr>
  </w:style>
  <w:style w:type="paragraph" w:styleId="34">
    <w:name w:val="Body Text Indent 3"/>
    <w:basedOn w:val="a1"/>
    <w:link w:val="3Char1"/>
    <w:qFormat/>
    <w:rsid w:val="00EE7E2B"/>
    <w:pPr>
      <w:ind w:left="645" w:firstLine="645"/>
    </w:pPr>
    <w:rPr>
      <w:rFonts w:ascii="Arial" w:eastAsia="仿宋_GB2312" w:hAnsi="Arial" w:cs="Arial"/>
      <w:color w:val="FFFF00"/>
      <w:sz w:val="32"/>
      <w:szCs w:val="32"/>
    </w:rPr>
  </w:style>
  <w:style w:type="paragraph" w:styleId="af6">
    <w:name w:val="table of figures"/>
    <w:basedOn w:val="a1"/>
    <w:next w:val="a1"/>
    <w:semiHidden/>
    <w:qFormat/>
    <w:rsid w:val="00EE7E2B"/>
    <w:pPr>
      <w:ind w:left="840" w:hanging="420"/>
    </w:pPr>
  </w:style>
  <w:style w:type="paragraph" w:styleId="24">
    <w:name w:val="toc 2"/>
    <w:basedOn w:val="a1"/>
    <w:next w:val="a1"/>
    <w:qFormat/>
    <w:rsid w:val="00EE7E2B"/>
    <w:pPr>
      <w:spacing w:before="240"/>
      <w:jc w:val="left"/>
    </w:pPr>
    <w:rPr>
      <w:b/>
      <w:bCs/>
      <w:sz w:val="20"/>
      <w:szCs w:val="20"/>
    </w:rPr>
  </w:style>
  <w:style w:type="paragraph" w:styleId="90">
    <w:name w:val="toc 9"/>
    <w:basedOn w:val="a1"/>
    <w:next w:val="a1"/>
    <w:uiPriority w:val="39"/>
    <w:qFormat/>
    <w:rsid w:val="00EE7E2B"/>
    <w:pPr>
      <w:ind w:left="1680"/>
      <w:jc w:val="left"/>
    </w:pPr>
  </w:style>
  <w:style w:type="paragraph" w:styleId="25">
    <w:name w:val="Body Text 2"/>
    <w:basedOn w:val="a1"/>
    <w:link w:val="2Char1"/>
    <w:qFormat/>
    <w:rsid w:val="00EE7E2B"/>
    <w:pPr>
      <w:widowControl/>
      <w:jc w:val="center"/>
    </w:pPr>
    <w:rPr>
      <w:rFonts w:ascii="楷体_GB2312" w:eastAsia="楷体_GB2312"/>
      <w:sz w:val="28"/>
      <w:szCs w:val="28"/>
    </w:rPr>
  </w:style>
  <w:style w:type="paragraph" w:styleId="af7">
    <w:name w:val="Normal (Web)"/>
    <w:basedOn w:val="a1"/>
    <w:uiPriority w:val="99"/>
    <w:qFormat/>
    <w:rsid w:val="00EE7E2B"/>
    <w:pPr>
      <w:widowControl/>
      <w:spacing w:before="100" w:beforeAutospacing="1" w:after="100" w:afterAutospacing="1"/>
      <w:jc w:val="left"/>
    </w:pPr>
    <w:rPr>
      <w:rFonts w:ascii="宋体" w:hAnsi="宋体" w:cs="宋体"/>
      <w:kern w:val="0"/>
      <w:sz w:val="24"/>
      <w:szCs w:val="24"/>
    </w:rPr>
  </w:style>
  <w:style w:type="paragraph" w:styleId="13">
    <w:name w:val="index 1"/>
    <w:basedOn w:val="a1"/>
    <w:next w:val="a1"/>
    <w:semiHidden/>
    <w:qFormat/>
    <w:rsid w:val="00EE7E2B"/>
    <w:pPr>
      <w:spacing w:line="240" w:lineRule="atLeast"/>
    </w:pPr>
    <w:rPr>
      <w:b/>
      <w:bCs/>
    </w:rPr>
  </w:style>
  <w:style w:type="paragraph" w:styleId="af8">
    <w:name w:val="Title"/>
    <w:basedOn w:val="a1"/>
    <w:next w:val="a1"/>
    <w:link w:val="Char6"/>
    <w:qFormat/>
    <w:rsid w:val="00EE7E2B"/>
    <w:pPr>
      <w:spacing w:before="240" w:after="60"/>
      <w:jc w:val="center"/>
      <w:outlineLvl w:val="0"/>
    </w:pPr>
    <w:rPr>
      <w:rFonts w:ascii="Cambria" w:hAnsi="Cambria"/>
      <w:b/>
      <w:bCs/>
      <w:sz w:val="32"/>
      <w:szCs w:val="32"/>
    </w:rPr>
  </w:style>
  <w:style w:type="paragraph" w:styleId="af9">
    <w:name w:val="annotation subject"/>
    <w:basedOn w:val="ab"/>
    <w:next w:val="ab"/>
    <w:link w:val="Char12"/>
    <w:qFormat/>
    <w:rsid w:val="00EE7E2B"/>
    <w:rPr>
      <w:b/>
      <w:bCs/>
    </w:rPr>
  </w:style>
  <w:style w:type="paragraph" w:styleId="afa">
    <w:name w:val="Body Text First Indent"/>
    <w:basedOn w:val="a1"/>
    <w:link w:val="Char13"/>
    <w:qFormat/>
    <w:rsid w:val="00EE7E2B"/>
    <w:pPr>
      <w:spacing w:line="360" w:lineRule="auto"/>
      <w:ind w:firstLineChars="200" w:firstLine="200"/>
    </w:pPr>
    <w:rPr>
      <w:rFonts w:ascii="仿宋_GB2312" w:eastAsia="仿宋_GB2312"/>
      <w:sz w:val="30"/>
      <w:szCs w:val="30"/>
    </w:rPr>
  </w:style>
  <w:style w:type="paragraph" w:styleId="26">
    <w:name w:val="Body Text First Indent 2"/>
    <w:basedOn w:val="ad"/>
    <w:link w:val="2Char10"/>
    <w:qFormat/>
    <w:rsid w:val="00EE7E2B"/>
    <w:pPr>
      <w:spacing w:after="0" w:line="360" w:lineRule="auto"/>
      <w:ind w:leftChars="0" w:left="0" w:firstLineChars="200" w:firstLine="420"/>
    </w:pPr>
    <w:rPr>
      <w:rFonts w:ascii="宋体" w:hAnsi="宋体"/>
      <w:szCs w:val="20"/>
    </w:rPr>
  </w:style>
  <w:style w:type="table" w:styleId="afb">
    <w:name w:val="Table Grid"/>
    <w:basedOn w:val="a3"/>
    <w:uiPriority w:val="39"/>
    <w:qFormat/>
    <w:rsid w:val="00EE7E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sid w:val="00EE7E2B"/>
    <w:rPr>
      <w:b/>
      <w:bCs/>
    </w:rPr>
  </w:style>
  <w:style w:type="character" w:styleId="afd">
    <w:name w:val="page number"/>
    <w:basedOn w:val="a2"/>
    <w:qFormat/>
    <w:rsid w:val="00EE7E2B"/>
  </w:style>
  <w:style w:type="character" w:styleId="afe">
    <w:name w:val="FollowedHyperlink"/>
    <w:uiPriority w:val="99"/>
    <w:qFormat/>
    <w:rsid w:val="00EE7E2B"/>
    <w:rPr>
      <w:color w:val="800080"/>
      <w:u w:val="single"/>
    </w:rPr>
  </w:style>
  <w:style w:type="character" w:styleId="aff">
    <w:name w:val="Emphasis"/>
    <w:qFormat/>
    <w:rsid w:val="00EE7E2B"/>
    <w:rPr>
      <w:rFonts w:ascii="Arial" w:hAnsi="Arial"/>
      <w:b/>
      <w:spacing w:val="-10"/>
      <w:sz w:val="18"/>
      <w:lang w:eastAsia="zh-CN"/>
    </w:rPr>
  </w:style>
  <w:style w:type="character" w:styleId="aff0">
    <w:name w:val="Hyperlink"/>
    <w:uiPriority w:val="99"/>
    <w:qFormat/>
    <w:rsid w:val="00EE7E2B"/>
    <w:rPr>
      <w:color w:val="0000FF"/>
      <w:u w:val="single"/>
    </w:rPr>
  </w:style>
  <w:style w:type="character" w:styleId="aff1">
    <w:name w:val="annotation reference"/>
    <w:qFormat/>
    <w:rsid w:val="00EE7E2B"/>
    <w:rPr>
      <w:sz w:val="21"/>
      <w:szCs w:val="21"/>
    </w:rPr>
  </w:style>
  <w:style w:type="character" w:customStyle="1" w:styleId="1Char">
    <w:name w:val="标题 1 Char"/>
    <w:basedOn w:val="a2"/>
    <w:link w:val="11"/>
    <w:uiPriority w:val="9"/>
    <w:qFormat/>
    <w:rsid w:val="00EE7E2B"/>
    <w:rPr>
      <w:rFonts w:eastAsia="楷体_GB2312"/>
      <w:b/>
      <w:kern w:val="44"/>
      <w:sz w:val="44"/>
    </w:rPr>
  </w:style>
  <w:style w:type="character" w:customStyle="1" w:styleId="2Char">
    <w:name w:val="标题 2 Char"/>
    <w:basedOn w:val="a2"/>
    <w:link w:val="20"/>
    <w:qFormat/>
    <w:rsid w:val="00EE7E2B"/>
    <w:rPr>
      <w:rFonts w:ascii="宋体" w:eastAsia="楷体_GB2312" w:hAnsi="宋体"/>
      <w:b/>
      <w:kern w:val="2"/>
      <w:sz w:val="26"/>
    </w:rPr>
  </w:style>
  <w:style w:type="character" w:customStyle="1" w:styleId="3Char">
    <w:name w:val="标题 3 Char"/>
    <w:basedOn w:val="a2"/>
    <w:link w:val="3"/>
    <w:qFormat/>
    <w:rsid w:val="00EE7E2B"/>
    <w:rPr>
      <w:rFonts w:eastAsia="楷体_GB2312"/>
      <w:b/>
      <w:kern w:val="2"/>
      <w:sz w:val="26"/>
    </w:rPr>
  </w:style>
  <w:style w:type="character" w:customStyle="1" w:styleId="4Char">
    <w:name w:val="标题 4 Char"/>
    <w:basedOn w:val="a2"/>
    <w:link w:val="40"/>
    <w:qFormat/>
    <w:rsid w:val="00EE7E2B"/>
    <w:rPr>
      <w:rFonts w:ascii="Arial" w:eastAsia="黑体" w:hAnsi="Arial"/>
      <w:b/>
      <w:bCs/>
      <w:kern w:val="2"/>
      <w:sz w:val="28"/>
      <w:szCs w:val="28"/>
    </w:rPr>
  </w:style>
  <w:style w:type="character" w:customStyle="1" w:styleId="5Char">
    <w:name w:val="标题 5 Char"/>
    <w:basedOn w:val="a2"/>
    <w:link w:val="5"/>
    <w:qFormat/>
    <w:rsid w:val="00EE7E2B"/>
    <w:rPr>
      <w:rFonts w:ascii="Calibri" w:eastAsia="仿宋" w:hAnsi="Calibri"/>
      <w:b/>
      <w:bCs/>
      <w:kern w:val="2"/>
      <w:sz w:val="28"/>
      <w:szCs w:val="28"/>
    </w:rPr>
  </w:style>
  <w:style w:type="character" w:customStyle="1" w:styleId="6Char">
    <w:name w:val="标题 6 Char"/>
    <w:basedOn w:val="a2"/>
    <w:link w:val="6"/>
    <w:qFormat/>
    <w:rsid w:val="00EE7E2B"/>
    <w:rPr>
      <w:rFonts w:ascii="Arial" w:eastAsia="黑体" w:hAnsi="Arial"/>
      <w:b/>
      <w:bCs/>
      <w:kern w:val="2"/>
      <w:sz w:val="24"/>
      <w:szCs w:val="24"/>
    </w:rPr>
  </w:style>
  <w:style w:type="character" w:customStyle="1" w:styleId="7Char">
    <w:name w:val="标题 7 Char"/>
    <w:basedOn w:val="a2"/>
    <w:link w:val="70"/>
    <w:qFormat/>
    <w:rsid w:val="00EE7E2B"/>
    <w:rPr>
      <w:b/>
      <w:bCs/>
      <w:kern w:val="2"/>
      <w:sz w:val="24"/>
      <w:szCs w:val="24"/>
    </w:rPr>
  </w:style>
  <w:style w:type="character" w:customStyle="1" w:styleId="8Char">
    <w:name w:val="标题 8 Char"/>
    <w:basedOn w:val="a2"/>
    <w:link w:val="8"/>
    <w:qFormat/>
    <w:rsid w:val="00EE7E2B"/>
    <w:rPr>
      <w:rFonts w:ascii="Arial" w:eastAsia="黑体" w:hAnsi="Arial"/>
      <w:kern w:val="2"/>
      <w:sz w:val="24"/>
      <w:szCs w:val="24"/>
    </w:rPr>
  </w:style>
  <w:style w:type="character" w:customStyle="1" w:styleId="9Char">
    <w:name w:val="标题 9 Char"/>
    <w:basedOn w:val="a2"/>
    <w:link w:val="9"/>
    <w:qFormat/>
    <w:rsid w:val="00EE7E2B"/>
    <w:rPr>
      <w:rFonts w:ascii="Arial" w:eastAsia="黑体" w:hAnsi="Arial"/>
      <w:kern w:val="2"/>
      <w:sz w:val="21"/>
      <w:szCs w:val="21"/>
    </w:rPr>
  </w:style>
  <w:style w:type="character" w:customStyle="1" w:styleId="Char0">
    <w:name w:val="正文缩进 Char"/>
    <w:link w:val="a6"/>
    <w:uiPriority w:val="99"/>
    <w:qFormat/>
    <w:rsid w:val="00EE7E2B"/>
    <w:rPr>
      <w:sz w:val="24"/>
      <w:szCs w:val="24"/>
    </w:rPr>
  </w:style>
  <w:style w:type="character" w:customStyle="1" w:styleId="Char6">
    <w:name w:val="标题 Char"/>
    <w:basedOn w:val="a2"/>
    <w:link w:val="af8"/>
    <w:qFormat/>
    <w:rsid w:val="00EE7E2B"/>
    <w:rPr>
      <w:rFonts w:ascii="Cambria" w:hAnsi="Cambria"/>
      <w:b/>
      <w:bCs/>
      <w:kern w:val="2"/>
      <w:sz w:val="32"/>
      <w:szCs w:val="32"/>
    </w:rPr>
  </w:style>
  <w:style w:type="paragraph" w:styleId="aff2">
    <w:name w:val="No Spacing"/>
    <w:link w:val="Char7"/>
    <w:qFormat/>
    <w:rsid w:val="00EE7E2B"/>
    <w:rPr>
      <w:rFonts w:ascii="Calibri" w:hAnsi="Calibri"/>
      <w:sz w:val="22"/>
      <w:szCs w:val="22"/>
    </w:rPr>
  </w:style>
  <w:style w:type="character" w:customStyle="1" w:styleId="Char7">
    <w:name w:val="无间隔 Char"/>
    <w:basedOn w:val="a2"/>
    <w:link w:val="aff2"/>
    <w:qFormat/>
    <w:rsid w:val="00EE7E2B"/>
    <w:rPr>
      <w:rFonts w:ascii="Calibri" w:hAnsi="Calibri"/>
      <w:sz w:val="22"/>
      <w:szCs w:val="22"/>
    </w:rPr>
  </w:style>
  <w:style w:type="paragraph" w:styleId="aff3">
    <w:name w:val="List Paragraph"/>
    <w:basedOn w:val="a1"/>
    <w:uiPriority w:val="99"/>
    <w:qFormat/>
    <w:rsid w:val="00EE7E2B"/>
    <w:pPr>
      <w:ind w:firstLineChars="200" w:firstLine="420"/>
    </w:pPr>
    <w:rPr>
      <w:rFonts w:ascii="Calibri" w:hAnsi="Calibri"/>
      <w:szCs w:val="22"/>
    </w:rPr>
  </w:style>
  <w:style w:type="paragraph" w:customStyle="1" w:styleId="TOC1">
    <w:name w:val="TOC 标题1"/>
    <w:basedOn w:val="11"/>
    <w:next w:val="a1"/>
    <w:qFormat/>
    <w:rsid w:val="00EE7E2B"/>
    <w:pPr>
      <w:widowControl/>
      <w:spacing w:before="480" w:after="0" w:line="276" w:lineRule="auto"/>
      <w:jc w:val="left"/>
      <w:outlineLvl w:val="9"/>
    </w:pPr>
    <w:rPr>
      <w:rFonts w:ascii="Cambria" w:eastAsia="宋体" w:hAnsi="Cambria"/>
      <w:bCs/>
      <w:color w:val="365F91"/>
      <w:kern w:val="0"/>
      <w:sz w:val="28"/>
      <w:szCs w:val="28"/>
    </w:rPr>
  </w:style>
  <w:style w:type="paragraph" w:customStyle="1" w:styleId="35">
    <w:name w:val="列出段落3"/>
    <w:basedOn w:val="a1"/>
    <w:qFormat/>
    <w:rsid w:val="00EE7E2B"/>
    <w:pPr>
      <w:ind w:firstLineChars="200" w:firstLine="420"/>
    </w:pPr>
    <w:rPr>
      <w:rFonts w:ascii="Calibri" w:hAnsi="Calibri"/>
      <w:kern w:val="0"/>
      <w:sz w:val="20"/>
      <w:szCs w:val="20"/>
    </w:rPr>
  </w:style>
  <w:style w:type="character" w:customStyle="1" w:styleId="Char5">
    <w:name w:val="页眉 Char"/>
    <w:basedOn w:val="a2"/>
    <w:link w:val="af3"/>
    <w:qFormat/>
    <w:rsid w:val="00EE7E2B"/>
    <w:rPr>
      <w:kern w:val="2"/>
      <w:sz w:val="18"/>
      <w:szCs w:val="18"/>
    </w:rPr>
  </w:style>
  <w:style w:type="character" w:customStyle="1" w:styleId="Char4">
    <w:name w:val="页脚 Char"/>
    <w:basedOn w:val="a2"/>
    <w:link w:val="af2"/>
    <w:uiPriority w:val="99"/>
    <w:qFormat/>
    <w:rsid w:val="00EE7E2B"/>
    <w:rPr>
      <w:kern w:val="2"/>
      <w:sz w:val="18"/>
      <w:szCs w:val="18"/>
    </w:rPr>
  </w:style>
  <w:style w:type="character" w:customStyle="1" w:styleId="14">
    <w:name w:val="书籍标题1"/>
    <w:qFormat/>
    <w:rsid w:val="00EE7E2B"/>
    <w:rPr>
      <w:i/>
      <w:iCs/>
      <w:smallCaps/>
      <w:spacing w:val="5"/>
    </w:rPr>
  </w:style>
  <w:style w:type="character" w:customStyle="1" w:styleId="Char3">
    <w:name w:val="纯文本 Char"/>
    <w:link w:val="af"/>
    <w:qFormat/>
    <w:rsid w:val="00EE7E2B"/>
    <w:rPr>
      <w:rFonts w:ascii="宋体" w:hAnsi="Courier New" w:cs="Courier New"/>
      <w:kern w:val="2"/>
      <w:sz w:val="21"/>
      <w:szCs w:val="21"/>
    </w:rPr>
  </w:style>
  <w:style w:type="character" w:customStyle="1" w:styleId="Char8">
    <w:name w:val="日期 Char"/>
    <w:qFormat/>
    <w:rsid w:val="00EE7E2B"/>
    <w:rPr>
      <w:kern w:val="2"/>
      <w:sz w:val="24"/>
      <w:szCs w:val="24"/>
    </w:rPr>
  </w:style>
  <w:style w:type="character" w:customStyle="1" w:styleId="Char9">
    <w:name w:val="二级目录 Char"/>
    <w:link w:val="aff4"/>
    <w:qFormat/>
    <w:rsid w:val="00EE7E2B"/>
    <w:rPr>
      <w:b/>
      <w:kern w:val="2"/>
      <w:sz w:val="30"/>
      <w:szCs w:val="28"/>
    </w:rPr>
  </w:style>
  <w:style w:type="paragraph" w:customStyle="1" w:styleId="aff4">
    <w:name w:val="二级目录"/>
    <w:next w:val="a1"/>
    <w:link w:val="Char9"/>
    <w:qFormat/>
    <w:rsid w:val="00EE7E2B"/>
    <w:pPr>
      <w:tabs>
        <w:tab w:val="left" w:pos="907"/>
        <w:tab w:val="left" w:pos="1145"/>
      </w:tabs>
      <w:ind w:left="907" w:hanging="907"/>
      <w:outlineLvl w:val="1"/>
    </w:pPr>
    <w:rPr>
      <w:b/>
      <w:kern w:val="2"/>
      <w:sz w:val="30"/>
      <w:szCs w:val="28"/>
    </w:rPr>
  </w:style>
  <w:style w:type="character" w:customStyle="1" w:styleId="CharChar">
    <w:name w:val="Char Char"/>
    <w:qFormat/>
    <w:rsid w:val="00EE7E2B"/>
    <w:rPr>
      <w:rFonts w:ascii="Times New Roman" w:eastAsia="宋体" w:hAnsi="Times New Roman"/>
      <w:kern w:val="2"/>
      <w:sz w:val="21"/>
      <w:szCs w:val="22"/>
      <w:lang w:val="en-US" w:eastAsia="zh-CN" w:bidi="ar-SA"/>
    </w:rPr>
  </w:style>
  <w:style w:type="character" w:customStyle="1" w:styleId="rainbownormallink">
    <w:name w:val="rainbow_normallink"/>
    <w:qFormat/>
    <w:rsid w:val="00EE7E2B"/>
  </w:style>
  <w:style w:type="character" w:customStyle="1" w:styleId="a0031">
    <w:name w:val="a0031"/>
    <w:qFormat/>
    <w:rsid w:val="00EE7E2B"/>
    <w:rPr>
      <w:rFonts w:ascii="ˎ̥" w:hAnsi="ˎ̥" w:hint="default"/>
      <w:color w:val="000000"/>
      <w:sz w:val="18"/>
      <w:szCs w:val="18"/>
    </w:rPr>
  </w:style>
  <w:style w:type="character" w:customStyle="1" w:styleId="CharCharCharCharCharCharCharCharCharCharCharCharCharCharCharCharCharCharCharCharChar">
    <w:name w:val="正文首行缩进 Char Char Char Char Char Char Char Char Char Char Char Char Char Char Char Char Char Char Char Char Char"/>
    <w:qFormat/>
    <w:rsid w:val="00EE7E2B"/>
    <w:rPr>
      <w:rFonts w:ascii="Arial" w:eastAsia="宋体" w:hAnsi="Arial" w:cs="Arial"/>
      <w:sz w:val="21"/>
      <w:szCs w:val="21"/>
      <w:lang w:val="en-US" w:eastAsia="zh-CN" w:bidi="ar-SA"/>
    </w:rPr>
  </w:style>
  <w:style w:type="character" w:customStyle="1" w:styleId="Chara">
    <w:name w:val="批注主题 Char"/>
    <w:qFormat/>
    <w:rsid w:val="00EE7E2B"/>
    <w:rPr>
      <w:b/>
      <w:bCs/>
      <w:kern w:val="2"/>
      <w:sz w:val="21"/>
      <w:szCs w:val="21"/>
    </w:rPr>
  </w:style>
  <w:style w:type="character" w:customStyle="1" w:styleId="Char14">
    <w:name w:val="页眉 Char1"/>
    <w:uiPriority w:val="99"/>
    <w:semiHidden/>
    <w:qFormat/>
    <w:rsid w:val="00EE7E2B"/>
    <w:rPr>
      <w:rFonts w:ascii="Times New Roman" w:eastAsia="宋体" w:hAnsi="Times New Roman" w:cs="Times New Roman"/>
      <w:sz w:val="18"/>
      <w:szCs w:val="18"/>
    </w:rPr>
  </w:style>
  <w:style w:type="character" w:customStyle="1" w:styleId="2Char11">
    <w:name w:val="正文文本缩进 2 Char1"/>
    <w:uiPriority w:val="99"/>
    <w:semiHidden/>
    <w:qFormat/>
    <w:rsid w:val="00EE7E2B"/>
    <w:rPr>
      <w:rFonts w:ascii="Times New Roman" w:eastAsia="宋体" w:hAnsi="Times New Roman" w:cs="Times New Roman"/>
      <w:szCs w:val="24"/>
    </w:rPr>
  </w:style>
  <w:style w:type="character" w:customStyle="1" w:styleId="ItemListChar">
    <w:name w:val="Item List Char"/>
    <w:link w:val="ItemList"/>
    <w:qFormat/>
    <w:rsid w:val="00EE7E2B"/>
    <w:rPr>
      <w:rFonts w:ascii="Arial" w:hAnsi="Arial"/>
      <w:sz w:val="21"/>
      <w:szCs w:val="21"/>
    </w:rPr>
  </w:style>
  <w:style w:type="paragraph" w:customStyle="1" w:styleId="ItemList">
    <w:name w:val="Item List"/>
    <w:link w:val="ItemListChar"/>
    <w:qFormat/>
    <w:rsid w:val="00EE7E2B"/>
    <w:pPr>
      <w:numPr>
        <w:numId w:val="2"/>
      </w:numPr>
      <w:tabs>
        <w:tab w:val="left" w:pos="360"/>
      </w:tabs>
      <w:spacing w:line="300" w:lineRule="auto"/>
      <w:ind w:left="0" w:firstLine="0"/>
      <w:jc w:val="both"/>
    </w:pPr>
    <w:rPr>
      <w:rFonts w:ascii="Arial" w:hAnsi="Arial"/>
      <w:sz w:val="21"/>
      <w:szCs w:val="21"/>
    </w:rPr>
  </w:style>
  <w:style w:type="character" w:customStyle="1" w:styleId="FigureDescriptionChar">
    <w:name w:val="Figure Description Char"/>
    <w:link w:val="FigureDescription"/>
    <w:qFormat/>
    <w:rsid w:val="00EE7E2B"/>
    <w:rPr>
      <w:rFonts w:ascii="Arial" w:eastAsia="黑体" w:hAnsi="Arial"/>
      <w:sz w:val="18"/>
      <w:szCs w:val="18"/>
    </w:rPr>
  </w:style>
  <w:style w:type="paragraph" w:customStyle="1" w:styleId="FigureDescription">
    <w:name w:val="Figure Description"/>
    <w:next w:val="a1"/>
    <w:link w:val="FigureDescriptionChar"/>
    <w:qFormat/>
    <w:rsid w:val="00EE7E2B"/>
    <w:pPr>
      <w:snapToGrid w:val="0"/>
      <w:spacing w:before="80" w:after="320"/>
      <w:ind w:left="1134"/>
      <w:jc w:val="center"/>
    </w:pPr>
    <w:rPr>
      <w:rFonts w:ascii="Arial" w:eastAsia="黑体" w:hAnsi="Arial"/>
      <w:sz w:val="18"/>
      <w:szCs w:val="18"/>
    </w:rPr>
  </w:style>
  <w:style w:type="character" w:customStyle="1" w:styleId="Charb">
    <w:name w:val="五级标题 Char"/>
    <w:link w:val="aff5"/>
    <w:qFormat/>
    <w:rsid w:val="00EE7E2B"/>
    <w:rPr>
      <w:rFonts w:ascii="Calibri" w:hAnsi="Calibri"/>
      <w:b/>
      <w:kern w:val="2"/>
      <w:sz w:val="24"/>
      <w:szCs w:val="22"/>
    </w:rPr>
  </w:style>
  <w:style w:type="paragraph" w:customStyle="1" w:styleId="aff5">
    <w:name w:val="五级标题"/>
    <w:basedOn w:val="a1"/>
    <w:link w:val="Charb"/>
    <w:qFormat/>
    <w:rsid w:val="00EE7E2B"/>
    <w:pPr>
      <w:spacing w:line="360" w:lineRule="auto"/>
    </w:pPr>
    <w:rPr>
      <w:rFonts w:ascii="Calibri" w:hAnsi="Calibri"/>
      <w:b/>
      <w:sz w:val="24"/>
      <w:szCs w:val="22"/>
    </w:rPr>
  </w:style>
  <w:style w:type="character" w:customStyle="1" w:styleId="style251">
    <w:name w:val="style251"/>
    <w:qFormat/>
    <w:rsid w:val="00EE7E2B"/>
    <w:rPr>
      <w:sz w:val="20"/>
      <w:szCs w:val="20"/>
    </w:rPr>
  </w:style>
  <w:style w:type="character" w:customStyle="1" w:styleId="ssssChar1">
    <w:name w:val="ssss Char1"/>
    <w:link w:val="ssss"/>
    <w:qFormat/>
    <w:rsid w:val="00EE7E2B"/>
    <w:rPr>
      <w:kern w:val="2"/>
      <w:sz w:val="24"/>
      <w:szCs w:val="24"/>
    </w:rPr>
  </w:style>
  <w:style w:type="paragraph" w:customStyle="1" w:styleId="ssss">
    <w:name w:val="ssss"/>
    <w:basedOn w:val="a1"/>
    <w:link w:val="ssssChar1"/>
    <w:qFormat/>
    <w:rsid w:val="00EE7E2B"/>
    <w:pPr>
      <w:spacing w:line="360" w:lineRule="auto"/>
      <w:ind w:firstLineChars="200" w:firstLine="480"/>
    </w:pPr>
    <w:rPr>
      <w:sz w:val="24"/>
      <w:szCs w:val="24"/>
    </w:rPr>
  </w:style>
  <w:style w:type="character" w:customStyle="1" w:styleId="CharChar38">
    <w:name w:val="Char Char38"/>
    <w:qFormat/>
    <w:rsid w:val="00EE7E2B"/>
    <w:rPr>
      <w:rFonts w:eastAsia="宋体"/>
      <w:b/>
      <w:bCs/>
      <w:spacing w:val="-20"/>
      <w:kern w:val="2"/>
      <w:sz w:val="21"/>
      <w:szCs w:val="24"/>
      <w:lang w:val="en-US" w:eastAsia="zh-CN" w:bidi="ar-SA"/>
    </w:rPr>
  </w:style>
  <w:style w:type="character" w:customStyle="1" w:styleId="Charc">
    <w:name w:val="二级标题 Char"/>
    <w:link w:val="aff6"/>
    <w:qFormat/>
    <w:rsid w:val="00EE7E2B"/>
    <w:rPr>
      <w:rFonts w:ascii="Calibri" w:hAnsi="Calibri"/>
      <w:b/>
      <w:kern w:val="2"/>
      <w:sz w:val="24"/>
      <w:szCs w:val="22"/>
    </w:rPr>
  </w:style>
  <w:style w:type="paragraph" w:customStyle="1" w:styleId="aff6">
    <w:name w:val="二级标题"/>
    <w:basedOn w:val="a1"/>
    <w:link w:val="Charc"/>
    <w:qFormat/>
    <w:rsid w:val="00EE7E2B"/>
    <w:pPr>
      <w:spacing w:line="360" w:lineRule="auto"/>
    </w:pPr>
    <w:rPr>
      <w:rFonts w:ascii="Calibri" w:hAnsi="Calibri"/>
      <w:b/>
      <w:sz w:val="24"/>
      <w:szCs w:val="22"/>
    </w:rPr>
  </w:style>
  <w:style w:type="character" w:customStyle="1" w:styleId="titletext11">
    <w:name w:val="titletext11"/>
    <w:qFormat/>
    <w:rsid w:val="00EE7E2B"/>
    <w:rPr>
      <w:b/>
      <w:bCs/>
      <w:color w:val="C50B1E"/>
    </w:rPr>
  </w:style>
  <w:style w:type="character" w:customStyle="1" w:styleId="titletext2s1">
    <w:name w:val="titletext2s1"/>
    <w:qFormat/>
    <w:rsid w:val="00EE7E2B"/>
    <w:rPr>
      <w:b/>
      <w:bCs/>
      <w:color w:val="000000"/>
    </w:rPr>
  </w:style>
  <w:style w:type="character" w:customStyle="1" w:styleId="15">
    <w:name w:val="明显参考1"/>
    <w:qFormat/>
    <w:rsid w:val="00EE7E2B"/>
    <w:rPr>
      <w:smallCaps/>
      <w:spacing w:val="5"/>
      <w:u w:val="single"/>
    </w:rPr>
  </w:style>
  <w:style w:type="character" w:customStyle="1" w:styleId="1Char0">
    <w:name w:val="目录 1 Char"/>
    <w:link w:val="12"/>
    <w:qFormat/>
    <w:rsid w:val="00EE7E2B"/>
    <w:rPr>
      <w:rFonts w:ascii="Arial" w:hAnsi="Arial" w:cs="Arial"/>
      <w:b/>
      <w:bCs/>
      <w:caps/>
      <w:kern w:val="2"/>
      <w:sz w:val="24"/>
      <w:szCs w:val="24"/>
    </w:rPr>
  </w:style>
  <w:style w:type="character" w:customStyle="1" w:styleId="Char15">
    <w:name w:val="标题 Char1"/>
    <w:uiPriority w:val="10"/>
    <w:qFormat/>
    <w:rsid w:val="00EE7E2B"/>
    <w:rPr>
      <w:rFonts w:ascii="Cambria" w:eastAsia="宋体" w:hAnsi="Cambria" w:cs="Times New Roman"/>
      <w:b/>
      <w:bCs/>
      <w:sz w:val="32"/>
      <w:szCs w:val="32"/>
    </w:rPr>
  </w:style>
  <w:style w:type="character" w:customStyle="1" w:styleId="TableTextChar">
    <w:name w:val="Table Text Char"/>
    <w:link w:val="TableText"/>
    <w:qFormat/>
    <w:locked/>
    <w:rsid w:val="00EE7E2B"/>
    <w:rPr>
      <w:rFonts w:ascii="Arial" w:hAnsi="Arial"/>
      <w:color w:val="000000"/>
      <w:kern w:val="2"/>
      <w:sz w:val="18"/>
      <w:szCs w:val="21"/>
    </w:rPr>
  </w:style>
  <w:style w:type="paragraph" w:customStyle="1" w:styleId="TableText">
    <w:name w:val="Table Text"/>
    <w:basedOn w:val="a1"/>
    <w:link w:val="TableTextChar"/>
    <w:qFormat/>
    <w:rsid w:val="00EE7E2B"/>
    <w:pPr>
      <w:widowControl/>
      <w:tabs>
        <w:tab w:val="decimal" w:pos="0"/>
      </w:tabs>
      <w:autoSpaceDE w:val="0"/>
      <w:autoSpaceDN w:val="0"/>
      <w:adjustRightInd w:val="0"/>
      <w:spacing w:before="80" w:after="80"/>
    </w:pPr>
    <w:rPr>
      <w:rFonts w:ascii="Arial" w:hAnsi="Arial"/>
      <w:color w:val="000000"/>
      <w:sz w:val="18"/>
    </w:rPr>
  </w:style>
  <w:style w:type="character" w:customStyle="1" w:styleId="TableTextChar1Char">
    <w:name w:val="Table Text Char1 Char"/>
    <w:qFormat/>
    <w:rsid w:val="00EE7E2B"/>
    <w:rPr>
      <w:rFonts w:eastAsia="宋体"/>
      <w:sz w:val="21"/>
      <w:szCs w:val="24"/>
      <w:lang w:val="en-US" w:eastAsia="zh-CN" w:bidi="ar-SA"/>
    </w:rPr>
  </w:style>
  <w:style w:type="character" w:customStyle="1" w:styleId="2Char0">
    <w:name w:val="正文缩进2格 Char"/>
    <w:link w:val="27"/>
    <w:qFormat/>
    <w:rsid w:val="00EE7E2B"/>
    <w:rPr>
      <w:rFonts w:ascii="仿宋_GB2312" w:eastAsia="仿宋_GB2312" w:hAnsi="宋体"/>
      <w:kern w:val="2"/>
      <w:sz w:val="31"/>
      <w:szCs w:val="28"/>
    </w:rPr>
  </w:style>
  <w:style w:type="paragraph" w:customStyle="1" w:styleId="27">
    <w:name w:val="正文缩进2格"/>
    <w:basedOn w:val="a1"/>
    <w:link w:val="2Char0"/>
    <w:qFormat/>
    <w:rsid w:val="00EE7E2B"/>
    <w:pPr>
      <w:spacing w:line="600" w:lineRule="exact"/>
      <w:ind w:firstLineChars="206" w:firstLine="639"/>
    </w:pPr>
    <w:rPr>
      <w:rFonts w:ascii="仿宋_GB2312" w:eastAsia="仿宋_GB2312" w:hAnsi="宋体"/>
      <w:sz w:val="31"/>
      <w:szCs w:val="28"/>
    </w:rPr>
  </w:style>
  <w:style w:type="character" w:customStyle="1" w:styleId="Chard">
    <w:name w:val="明显引用 Char"/>
    <w:qFormat/>
    <w:rsid w:val="00EE7E2B"/>
    <w:rPr>
      <w:rFonts w:ascii="宋体" w:hAnsi="Calibri"/>
      <w:b/>
      <w:bCs/>
      <w:i/>
      <w:iCs/>
      <w:sz w:val="24"/>
      <w:szCs w:val="24"/>
      <w:lang w:eastAsia="en-US" w:bidi="en-US"/>
    </w:rPr>
  </w:style>
  <w:style w:type="paragraph" w:styleId="aff7">
    <w:name w:val="Intense Quote"/>
    <w:basedOn w:val="a1"/>
    <w:next w:val="a1"/>
    <w:link w:val="Char30"/>
    <w:qFormat/>
    <w:rsid w:val="00EE7E2B"/>
    <w:pPr>
      <w:widowControl/>
      <w:pBdr>
        <w:bottom w:val="single" w:sz="4" w:space="1" w:color="auto"/>
      </w:pBdr>
      <w:spacing w:before="200" w:after="280" w:line="276" w:lineRule="auto"/>
      <w:ind w:left="1008" w:right="1152"/>
    </w:pPr>
    <w:rPr>
      <w:rFonts w:ascii="宋体" w:hAnsi="Calibri"/>
      <w:b/>
      <w:bCs/>
      <w:i/>
      <w:iCs/>
      <w:kern w:val="0"/>
      <w:sz w:val="24"/>
      <w:szCs w:val="24"/>
      <w:lang w:eastAsia="en-US" w:bidi="en-US"/>
    </w:rPr>
  </w:style>
  <w:style w:type="character" w:customStyle="1" w:styleId="question-title2">
    <w:name w:val="question-title2"/>
    <w:qFormat/>
    <w:rsid w:val="00EE7E2B"/>
  </w:style>
  <w:style w:type="character" w:customStyle="1" w:styleId="tt21">
    <w:name w:val="tt21"/>
    <w:qFormat/>
    <w:rsid w:val="00EE7E2B"/>
    <w:rPr>
      <w:rFonts w:ascii="宋体" w:hAnsi="宋体"/>
      <w:b/>
      <w:bCs/>
      <w:sz w:val="32"/>
      <w:szCs w:val="18"/>
    </w:rPr>
  </w:style>
  <w:style w:type="character" w:customStyle="1" w:styleId="61">
    <w:name w:val="标题 6 字符"/>
    <w:uiPriority w:val="9"/>
    <w:qFormat/>
    <w:rsid w:val="00EE7E2B"/>
    <w:rPr>
      <w:rFonts w:ascii="等线 Light" w:eastAsia="等线 Light" w:hAnsi="等线 Light"/>
      <w:b/>
      <w:bCs/>
      <w:kern w:val="2"/>
      <w:sz w:val="24"/>
      <w:szCs w:val="24"/>
    </w:rPr>
  </w:style>
  <w:style w:type="character" w:customStyle="1" w:styleId="aff8">
    <w:name w:val="页脚 字符"/>
    <w:uiPriority w:val="99"/>
    <w:qFormat/>
    <w:rsid w:val="00EE7E2B"/>
    <w:rPr>
      <w:rFonts w:ascii="Times New Roman" w:hAnsi="Times New Roman"/>
      <w:kern w:val="2"/>
      <w:sz w:val="18"/>
      <w:szCs w:val="18"/>
    </w:rPr>
  </w:style>
  <w:style w:type="character" w:customStyle="1" w:styleId="5Char0">
    <w:name w:val="样式5 Char"/>
    <w:link w:val="51"/>
    <w:qFormat/>
    <w:rsid w:val="00EE7E2B"/>
    <w:rPr>
      <w:rFonts w:ascii="Cambria" w:hAnsi="Cambria"/>
      <w:b/>
      <w:bCs/>
      <w:sz w:val="26"/>
      <w:szCs w:val="26"/>
      <w:lang w:eastAsia="en-US" w:bidi="en-US"/>
    </w:rPr>
  </w:style>
  <w:style w:type="paragraph" w:customStyle="1" w:styleId="51">
    <w:name w:val="样式5"/>
    <w:basedOn w:val="4"/>
    <w:link w:val="5Char0"/>
    <w:qFormat/>
    <w:rsid w:val="00EE7E2B"/>
    <w:pPr>
      <w:numPr>
        <w:numId w:val="0"/>
      </w:numPr>
    </w:pPr>
  </w:style>
  <w:style w:type="paragraph" w:customStyle="1" w:styleId="4">
    <w:name w:val="样式4"/>
    <w:basedOn w:val="a6"/>
    <w:link w:val="4Char0"/>
    <w:qFormat/>
    <w:rsid w:val="00EE7E2B"/>
    <w:pPr>
      <w:widowControl/>
      <w:numPr>
        <w:numId w:val="3"/>
      </w:numPr>
      <w:adjustRightInd/>
      <w:spacing w:before="200" w:line="276" w:lineRule="auto"/>
      <w:jc w:val="left"/>
      <w:textAlignment w:val="auto"/>
      <w:outlineLvl w:val="1"/>
    </w:pPr>
    <w:rPr>
      <w:rFonts w:ascii="Cambria" w:hAnsi="Cambria"/>
      <w:b/>
      <w:bCs/>
      <w:sz w:val="26"/>
      <w:szCs w:val="26"/>
      <w:lang w:eastAsia="en-US" w:bidi="en-US"/>
    </w:rPr>
  </w:style>
  <w:style w:type="character" w:customStyle="1" w:styleId="Chare">
    <w:name w:val="四级标题 Char"/>
    <w:link w:val="aff9"/>
    <w:qFormat/>
    <w:rsid w:val="00EE7E2B"/>
    <w:rPr>
      <w:rFonts w:ascii="Calibri" w:hAnsi="Calibri"/>
      <w:b/>
      <w:kern w:val="2"/>
      <w:sz w:val="24"/>
      <w:szCs w:val="22"/>
    </w:rPr>
  </w:style>
  <w:style w:type="paragraph" w:customStyle="1" w:styleId="aff9">
    <w:name w:val="四级标题"/>
    <w:basedOn w:val="a1"/>
    <w:link w:val="Chare"/>
    <w:qFormat/>
    <w:rsid w:val="00EE7E2B"/>
    <w:pPr>
      <w:spacing w:line="360" w:lineRule="auto"/>
    </w:pPr>
    <w:rPr>
      <w:rFonts w:ascii="Calibri" w:hAnsi="Calibri"/>
      <w:b/>
      <w:sz w:val="24"/>
      <w:szCs w:val="22"/>
    </w:rPr>
  </w:style>
  <w:style w:type="character" w:customStyle="1" w:styleId="htmltag1">
    <w:name w:val="html_tag1"/>
    <w:qFormat/>
    <w:rsid w:val="00EE7E2B"/>
    <w:rPr>
      <w:color w:val="0000FF"/>
    </w:rPr>
  </w:style>
  <w:style w:type="character" w:customStyle="1" w:styleId="text4">
    <w:name w:val="text4"/>
    <w:qFormat/>
    <w:rsid w:val="00EE7E2B"/>
  </w:style>
  <w:style w:type="character" w:customStyle="1" w:styleId="Char16">
    <w:name w:val="批注框文本 Char1"/>
    <w:uiPriority w:val="99"/>
    <w:qFormat/>
    <w:rsid w:val="00EE7E2B"/>
    <w:rPr>
      <w:kern w:val="2"/>
      <w:sz w:val="18"/>
      <w:szCs w:val="18"/>
    </w:rPr>
  </w:style>
  <w:style w:type="character" w:customStyle="1" w:styleId="4Char0">
    <w:name w:val="样式4 Char"/>
    <w:link w:val="4"/>
    <w:qFormat/>
    <w:rsid w:val="00EE7E2B"/>
    <w:rPr>
      <w:rFonts w:ascii="Cambria" w:hAnsi="Cambria"/>
      <w:b/>
      <w:bCs/>
      <w:sz w:val="26"/>
      <w:szCs w:val="26"/>
      <w:lang w:eastAsia="en-US" w:bidi="en-US"/>
    </w:rPr>
  </w:style>
  <w:style w:type="character" w:customStyle="1" w:styleId="2Char3">
    <w:name w:val="正文首行缩进 2 Char"/>
    <w:qFormat/>
    <w:rsid w:val="00EE7E2B"/>
    <w:rPr>
      <w:rFonts w:ascii="宋体" w:hAnsi="宋体"/>
      <w:kern w:val="2"/>
      <w:sz w:val="21"/>
    </w:rPr>
  </w:style>
  <w:style w:type="character" w:customStyle="1" w:styleId="1CharChar">
    <w:name w:val="正文 1 Char Char"/>
    <w:link w:val="1Char1"/>
    <w:qFormat/>
    <w:rsid w:val="00EE7E2B"/>
    <w:rPr>
      <w:rFonts w:ascii="宋体" w:hAnsi="宋体"/>
      <w:color w:val="000000"/>
      <w:sz w:val="24"/>
      <w:szCs w:val="24"/>
    </w:rPr>
  </w:style>
  <w:style w:type="paragraph" w:customStyle="1" w:styleId="1Char1">
    <w:name w:val="正文 1 Char"/>
    <w:basedOn w:val="a1"/>
    <w:link w:val="1CharChar"/>
    <w:qFormat/>
    <w:rsid w:val="00EE7E2B"/>
    <w:pPr>
      <w:tabs>
        <w:tab w:val="left" w:pos="2540"/>
      </w:tabs>
      <w:snapToGrid w:val="0"/>
      <w:spacing w:before="80" w:after="80" w:line="360" w:lineRule="auto"/>
      <w:ind w:leftChars="100" w:left="210" w:rightChars="100" w:right="210"/>
    </w:pPr>
    <w:rPr>
      <w:rFonts w:ascii="宋体" w:hAnsi="宋体"/>
      <w:color w:val="000000"/>
      <w:kern w:val="0"/>
      <w:sz w:val="24"/>
      <w:szCs w:val="24"/>
    </w:rPr>
  </w:style>
  <w:style w:type="character" w:customStyle="1" w:styleId="16">
    <w:name w:val="明显强调1"/>
    <w:qFormat/>
    <w:rsid w:val="00EE7E2B"/>
    <w:rPr>
      <w:b/>
      <w:bCs/>
    </w:rPr>
  </w:style>
  <w:style w:type="character" w:customStyle="1" w:styleId="Char17">
    <w:name w:val="明显引用 Char1"/>
    <w:uiPriority w:val="30"/>
    <w:qFormat/>
    <w:rsid w:val="00EE7E2B"/>
    <w:rPr>
      <w:rFonts w:ascii="Times New Roman" w:eastAsia="宋体" w:hAnsi="Times New Roman" w:cs="Times New Roman"/>
      <w:b/>
      <w:bCs/>
      <w:i/>
      <w:iCs/>
      <w:color w:val="4F81BD"/>
      <w:szCs w:val="24"/>
    </w:rPr>
  </w:style>
  <w:style w:type="character" w:customStyle="1" w:styleId="title-061">
    <w:name w:val="title-061"/>
    <w:qFormat/>
    <w:rsid w:val="00EE7E2B"/>
    <w:rPr>
      <w:rFonts w:ascii="Arial" w:hAnsi="Arial" w:cs="Arial" w:hint="default"/>
      <w:b/>
      <w:bCs/>
      <w:color w:val="545CFF"/>
      <w:sz w:val="17"/>
      <w:szCs w:val="17"/>
    </w:rPr>
  </w:style>
  <w:style w:type="character" w:customStyle="1" w:styleId="31Char">
    <w:name w:val="标题 3.1 Char"/>
    <w:link w:val="310"/>
    <w:qFormat/>
    <w:locked/>
    <w:rsid w:val="00EE7E2B"/>
    <w:rPr>
      <w:rFonts w:ascii="宋体" w:hAnsi="宋体"/>
      <w:b/>
      <w:bCs/>
      <w:color w:val="000000"/>
      <w:kern w:val="2"/>
      <w:sz w:val="32"/>
      <w:szCs w:val="32"/>
    </w:rPr>
  </w:style>
  <w:style w:type="paragraph" w:customStyle="1" w:styleId="310">
    <w:name w:val="标题 3.1"/>
    <w:basedOn w:val="3"/>
    <w:link w:val="31Char"/>
    <w:qFormat/>
    <w:rsid w:val="00EE7E2B"/>
    <w:pPr>
      <w:tabs>
        <w:tab w:val="left" w:pos="1440"/>
        <w:tab w:val="left" w:pos="1620"/>
      </w:tabs>
      <w:adjustRightInd/>
      <w:spacing w:before="260" w:after="260" w:line="600" w:lineRule="exact"/>
      <w:jc w:val="both"/>
      <w:textAlignment w:val="auto"/>
    </w:pPr>
    <w:rPr>
      <w:rFonts w:ascii="宋体" w:eastAsia="宋体" w:hAnsi="宋体"/>
      <w:bCs/>
      <w:color w:val="000000"/>
      <w:sz w:val="32"/>
      <w:szCs w:val="32"/>
    </w:rPr>
  </w:style>
  <w:style w:type="character" w:customStyle="1" w:styleId="CharChar1">
    <w:name w:val="普通文字 Char Char1"/>
    <w:qFormat/>
    <w:rsid w:val="00EE7E2B"/>
    <w:rPr>
      <w:rFonts w:ascii="宋体" w:hAnsi="Courier New" w:cs="Courier New"/>
      <w:kern w:val="2"/>
      <w:sz w:val="21"/>
      <w:szCs w:val="21"/>
    </w:rPr>
  </w:style>
  <w:style w:type="character" w:customStyle="1" w:styleId="Charf">
    <w:name w:val="引用 Char"/>
    <w:uiPriority w:val="29"/>
    <w:qFormat/>
    <w:rsid w:val="00EE7E2B"/>
    <w:rPr>
      <w:rFonts w:ascii="宋体" w:hAnsi="Calibri"/>
      <w:i/>
      <w:iCs/>
      <w:sz w:val="24"/>
      <w:szCs w:val="24"/>
      <w:lang w:eastAsia="en-US" w:bidi="en-US"/>
    </w:rPr>
  </w:style>
  <w:style w:type="paragraph" w:styleId="affa">
    <w:name w:val="Quote"/>
    <w:basedOn w:val="a1"/>
    <w:next w:val="a1"/>
    <w:link w:val="Char23"/>
    <w:uiPriority w:val="29"/>
    <w:qFormat/>
    <w:rsid w:val="00EE7E2B"/>
    <w:pPr>
      <w:widowControl/>
      <w:spacing w:before="200" w:line="276" w:lineRule="auto"/>
      <w:ind w:left="360" w:right="360"/>
      <w:jc w:val="left"/>
    </w:pPr>
    <w:rPr>
      <w:rFonts w:ascii="宋体" w:hAnsi="Calibri"/>
      <w:i/>
      <w:iCs/>
      <w:kern w:val="0"/>
      <w:sz w:val="24"/>
      <w:szCs w:val="24"/>
      <w:lang w:eastAsia="en-US" w:bidi="en-US"/>
    </w:rPr>
  </w:style>
  <w:style w:type="character" w:customStyle="1" w:styleId="font5Char">
    <w:name w:val="font5 Char"/>
    <w:qFormat/>
    <w:rsid w:val="00EE7E2B"/>
    <w:rPr>
      <w:rFonts w:ascii="宋体" w:eastAsia="宋体" w:hAnsi="宋体"/>
      <w:sz w:val="28"/>
      <w:szCs w:val="28"/>
      <w:lang w:val="en-US" w:eastAsia="zh-CN" w:bidi="ar-SA"/>
    </w:rPr>
  </w:style>
  <w:style w:type="character" w:customStyle="1" w:styleId="ssss1Char">
    <w:name w:val="样式 ssss + 宋体 五号1 Char"/>
    <w:link w:val="ssss1"/>
    <w:qFormat/>
    <w:rsid w:val="00EE7E2B"/>
    <w:rPr>
      <w:rFonts w:ascii="宋体" w:hAnsi="宋体"/>
      <w:kern w:val="2"/>
      <w:sz w:val="24"/>
      <w:szCs w:val="24"/>
    </w:rPr>
  </w:style>
  <w:style w:type="paragraph" w:customStyle="1" w:styleId="ssss1">
    <w:name w:val="样式 ssss + 宋体 五号1"/>
    <w:basedOn w:val="ssss"/>
    <w:link w:val="ssss1Char"/>
    <w:qFormat/>
    <w:rsid w:val="00EE7E2B"/>
    <w:rPr>
      <w:rFonts w:ascii="宋体" w:hAnsi="宋体"/>
    </w:rPr>
  </w:style>
  <w:style w:type="character" w:customStyle="1" w:styleId="7Char0">
    <w:name w:val="样式7 Char"/>
    <w:link w:val="7"/>
    <w:qFormat/>
    <w:rsid w:val="00EE7E2B"/>
    <w:rPr>
      <w:rFonts w:ascii="Cambria" w:hAnsi="Cambria"/>
      <w:b/>
      <w:bCs/>
      <w:sz w:val="24"/>
      <w:szCs w:val="24"/>
      <w:lang w:eastAsia="en-US" w:bidi="en-US"/>
    </w:rPr>
  </w:style>
  <w:style w:type="paragraph" w:customStyle="1" w:styleId="7">
    <w:name w:val="样式7"/>
    <w:basedOn w:val="3"/>
    <w:link w:val="7Char0"/>
    <w:qFormat/>
    <w:rsid w:val="00EE7E2B"/>
    <w:pPr>
      <w:keepNext w:val="0"/>
      <w:keepLines w:val="0"/>
      <w:widowControl/>
      <w:numPr>
        <w:numId w:val="4"/>
      </w:numPr>
      <w:adjustRightInd/>
      <w:spacing w:before="200" w:line="271" w:lineRule="auto"/>
      <w:textAlignment w:val="auto"/>
    </w:pPr>
    <w:rPr>
      <w:rFonts w:ascii="Cambria" w:eastAsia="宋体" w:hAnsi="Cambria"/>
      <w:bCs/>
      <w:kern w:val="0"/>
      <w:sz w:val="24"/>
      <w:szCs w:val="24"/>
      <w:lang w:eastAsia="en-US" w:bidi="en-US"/>
    </w:rPr>
  </w:style>
  <w:style w:type="character" w:customStyle="1" w:styleId="affb">
    <w:name w:val="阴影"/>
    <w:qFormat/>
    <w:rsid w:val="00EE7E2B"/>
    <w:rPr>
      <w:color w:val="0000FF"/>
      <w:shd w:val="pct10" w:color="auto" w:fill="auto"/>
    </w:rPr>
  </w:style>
  <w:style w:type="character" w:customStyle="1" w:styleId="CharChar36">
    <w:name w:val="Char Char36"/>
    <w:qFormat/>
    <w:rsid w:val="00EE7E2B"/>
    <w:rPr>
      <w:rFonts w:eastAsia="宋体"/>
      <w:kern w:val="2"/>
      <w:sz w:val="24"/>
      <w:lang w:val="en-US" w:eastAsia="zh-CN" w:bidi="ar-SA"/>
    </w:rPr>
  </w:style>
  <w:style w:type="character" w:customStyle="1" w:styleId="neititle1">
    <w:name w:val="nei_title1"/>
    <w:qFormat/>
    <w:rsid w:val="00EE7E2B"/>
    <w:rPr>
      <w:b/>
      <w:bCs/>
      <w:color w:val="CC0000"/>
    </w:rPr>
  </w:style>
  <w:style w:type="character" w:customStyle="1" w:styleId="apple-converted-space">
    <w:name w:val="apple-converted-space"/>
    <w:basedOn w:val="a2"/>
    <w:qFormat/>
    <w:rsid w:val="00EE7E2B"/>
  </w:style>
  <w:style w:type="character" w:customStyle="1" w:styleId="font21">
    <w:name w:val="font21"/>
    <w:qFormat/>
    <w:rsid w:val="00EE7E2B"/>
    <w:rPr>
      <w:rFonts w:ascii="微软雅黑" w:eastAsia="微软雅黑" w:hAnsi="微软雅黑" w:cs="微软雅黑" w:hint="eastAsia"/>
      <w:b/>
      <w:color w:val="FF0000"/>
      <w:sz w:val="16"/>
      <w:szCs w:val="16"/>
      <w:u w:val="none"/>
    </w:rPr>
  </w:style>
  <w:style w:type="character" w:customStyle="1" w:styleId="Charf0">
    <w:name w:val="批注框文本 Char"/>
    <w:qFormat/>
    <w:rsid w:val="00EE7E2B"/>
    <w:rPr>
      <w:kern w:val="2"/>
      <w:sz w:val="18"/>
      <w:szCs w:val="18"/>
    </w:rPr>
  </w:style>
  <w:style w:type="character" w:customStyle="1" w:styleId="2Char4">
    <w:name w:val="正文文本 2 Char"/>
    <w:qFormat/>
    <w:rsid w:val="00EE7E2B"/>
    <w:rPr>
      <w:rFonts w:ascii="楷体_GB2312" w:eastAsia="楷体_GB2312"/>
      <w:kern w:val="2"/>
      <w:sz w:val="28"/>
      <w:szCs w:val="28"/>
    </w:rPr>
  </w:style>
  <w:style w:type="character" w:customStyle="1" w:styleId="subheader1">
    <w:name w:val="subheader1"/>
    <w:qFormat/>
    <w:rsid w:val="00EE7E2B"/>
    <w:rPr>
      <w:rFonts w:ascii="Arial" w:hAnsi="Arial" w:cs="Arial" w:hint="default"/>
      <w:b/>
      <w:bCs/>
      <w:color w:val="003366"/>
      <w:sz w:val="17"/>
      <w:szCs w:val="17"/>
    </w:rPr>
  </w:style>
  <w:style w:type="character" w:customStyle="1" w:styleId="Charf1">
    <w:name w:val="正文标准 Char"/>
    <w:link w:val="affc"/>
    <w:qFormat/>
    <w:rsid w:val="00EE7E2B"/>
    <w:rPr>
      <w:kern w:val="2"/>
      <w:sz w:val="24"/>
      <w:szCs w:val="21"/>
    </w:rPr>
  </w:style>
  <w:style w:type="paragraph" w:customStyle="1" w:styleId="affc">
    <w:name w:val="正文标准"/>
    <w:basedOn w:val="a1"/>
    <w:link w:val="Charf1"/>
    <w:qFormat/>
    <w:rsid w:val="00EE7E2B"/>
    <w:pPr>
      <w:spacing w:line="360" w:lineRule="auto"/>
      <w:ind w:firstLineChars="200" w:firstLine="200"/>
    </w:pPr>
    <w:rPr>
      <w:sz w:val="24"/>
    </w:rPr>
  </w:style>
  <w:style w:type="character" w:customStyle="1" w:styleId="Charf2">
    <w:name w:val="批注文字 Char"/>
    <w:qFormat/>
    <w:rsid w:val="00EE7E2B"/>
    <w:rPr>
      <w:kern w:val="2"/>
      <w:sz w:val="21"/>
      <w:szCs w:val="21"/>
    </w:rPr>
  </w:style>
  <w:style w:type="character" w:customStyle="1" w:styleId="3Char2">
    <w:name w:val="正文文本缩进 3 Char"/>
    <w:qFormat/>
    <w:rsid w:val="00EE7E2B"/>
    <w:rPr>
      <w:rFonts w:ascii="Arial" w:eastAsia="仿宋_GB2312" w:hAnsi="Arial" w:cs="Arial"/>
      <w:color w:val="FFFF00"/>
      <w:kern w:val="2"/>
      <w:sz w:val="32"/>
      <w:szCs w:val="32"/>
    </w:rPr>
  </w:style>
  <w:style w:type="character" w:customStyle="1" w:styleId="Charf3">
    <w:name w:val="列出段落 Char"/>
    <w:link w:val="110"/>
    <w:uiPriority w:val="34"/>
    <w:qFormat/>
    <w:locked/>
    <w:rsid w:val="00EE7E2B"/>
    <w:rPr>
      <w:rFonts w:ascii="Calibri" w:hAnsi="Calibri"/>
      <w:sz w:val="24"/>
      <w:szCs w:val="24"/>
      <w:lang w:eastAsia="en-US" w:bidi="en-US"/>
    </w:rPr>
  </w:style>
  <w:style w:type="paragraph" w:customStyle="1" w:styleId="110">
    <w:name w:val="列出段落11"/>
    <w:basedOn w:val="a1"/>
    <w:link w:val="Charf3"/>
    <w:uiPriority w:val="34"/>
    <w:qFormat/>
    <w:rsid w:val="00EE7E2B"/>
    <w:pPr>
      <w:widowControl/>
      <w:ind w:left="720"/>
      <w:contextualSpacing/>
      <w:jc w:val="left"/>
    </w:pPr>
    <w:rPr>
      <w:rFonts w:ascii="Calibri" w:hAnsi="Calibri"/>
      <w:kern w:val="0"/>
      <w:sz w:val="24"/>
      <w:szCs w:val="24"/>
      <w:lang w:eastAsia="en-US" w:bidi="en-US"/>
    </w:rPr>
  </w:style>
  <w:style w:type="character" w:customStyle="1" w:styleId="NoSpacingChar">
    <w:name w:val="No Spacing Char"/>
    <w:link w:val="NoSpacing1"/>
    <w:qFormat/>
    <w:rsid w:val="00EE7E2B"/>
    <w:rPr>
      <w:rFonts w:ascii="Calibri" w:eastAsia="Calibri" w:hAnsi="Calibri"/>
      <w:sz w:val="22"/>
      <w:szCs w:val="22"/>
    </w:rPr>
  </w:style>
  <w:style w:type="paragraph" w:customStyle="1" w:styleId="NoSpacing1">
    <w:name w:val="No Spacing1"/>
    <w:basedOn w:val="a1"/>
    <w:link w:val="NoSpacingChar"/>
    <w:qFormat/>
    <w:rsid w:val="00EE7E2B"/>
    <w:pPr>
      <w:widowControl/>
      <w:jc w:val="left"/>
    </w:pPr>
    <w:rPr>
      <w:rFonts w:ascii="Calibri" w:eastAsia="Calibri" w:hAnsi="Calibri"/>
      <w:kern w:val="0"/>
      <w:sz w:val="22"/>
      <w:szCs w:val="22"/>
    </w:rPr>
  </w:style>
  <w:style w:type="character" w:customStyle="1" w:styleId="Char">
    <w:name w:val="列表编号 Char"/>
    <w:link w:val="a5"/>
    <w:qFormat/>
    <w:rsid w:val="00EE7E2B"/>
    <w:rPr>
      <w:rFonts w:ascii="宋体"/>
      <w:sz w:val="21"/>
      <w:szCs w:val="21"/>
    </w:rPr>
  </w:style>
  <w:style w:type="character" w:customStyle="1" w:styleId="1CharChar0">
    <w:name w:val="样式1 Char Char"/>
    <w:qFormat/>
    <w:rsid w:val="00EE7E2B"/>
    <w:rPr>
      <w:rFonts w:ascii="宋体" w:eastAsia="宋体" w:hAnsi="宋体" w:cs="Times New Roman"/>
      <w:snapToGrid/>
      <w:kern w:val="2"/>
      <w:sz w:val="28"/>
      <w:szCs w:val="24"/>
    </w:rPr>
  </w:style>
  <w:style w:type="character" w:customStyle="1" w:styleId="CharChar34">
    <w:name w:val="Char Char34"/>
    <w:qFormat/>
    <w:rsid w:val="00EE7E2B"/>
    <w:rPr>
      <w:rFonts w:ascii="Calibri" w:eastAsia="宋体"/>
      <w:b/>
      <w:bCs/>
      <w:i/>
      <w:iCs/>
      <w:kern w:val="2"/>
      <w:sz w:val="26"/>
      <w:szCs w:val="26"/>
      <w:lang w:val="en-US" w:eastAsia="zh-CN" w:bidi="ar-SA"/>
    </w:rPr>
  </w:style>
  <w:style w:type="character" w:customStyle="1" w:styleId="17">
    <w:name w:val="不明显参考1"/>
    <w:uiPriority w:val="31"/>
    <w:qFormat/>
    <w:rsid w:val="00EE7E2B"/>
    <w:rPr>
      <w:smallCaps/>
    </w:rPr>
  </w:style>
  <w:style w:type="character" w:customStyle="1" w:styleId="zw1">
    <w:name w:val="zw1"/>
    <w:qFormat/>
    <w:rsid w:val="00EE7E2B"/>
    <w:rPr>
      <w:color w:val="000000"/>
      <w:sz w:val="20"/>
      <w:szCs w:val="20"/>
      <w:u w:val="none"/>
    </w:rPr>
  </w:style>
  <w:style w:type="character" w:customStyle="1" w:styleId="FAChar">
    <w:name w:val="FA正文 Char"/>
    <w:link w:val="FA"/>
    <w:qFormat/>
    <w:rsid w:val="00EE7E2B"/>
    <w:rPr>
      <w:rFonts w:ascii="宋体" w:hAnsi="宋体"/>
      <w:kern w:val="2"/>
      <w:sz w:val="28"/>
      <w:szCs w:val="28"/>
    </w:rPr>
  </w:style>
  <w:style w:type="paragraph" w:customStyle="1" w:styleId="FA">
    <w:name w:val="FA正文"/>
    <w:basedOn w:val="a1"/>
    <w:link w:val="FAChar"/>
    <w:qFormat/>
    <w:rsid w:val="00EE7E2B"/>
    <w:pPr>
      <w:tabs>
        <w:tab w:val="left" w:pos="3375"/>
      </w:tabs>
      <w:spacing w:line="440" w:lineRule="atLeast"/>
      <w:ind w:firstLineChars="192" w:firstLine="538"/>
    </w:pPr>
    <w:rPr>
      <w:rFonts w:ascii="宋体" w:hAnsi="宋体"/>
      <w:sz w:val="28"/>
      <w:szCs w:val="28"/>
    </w:rPr>
  </w:style>
  <w:style w:type="character" w:customStyle="1" w:styleId="1Char2">
    <w:name w:val="样式1 Char"/>
    <w:link w:val="10"/>
    <w:qFormat/>
    <w:rsid w:val="00EE7E2B"/>
    <w:rPr>
      <w:rFonts w:ascii="宋体" w:hAnsi="宋体"/>
      <w:sz w:val="21"/>
      <w:szCs w:val="21"/>
    </w:rPr>
  </w:style>
  <w:style w:type="paragraph" w:customStyle="1" w:styleId="10">
    <w:name w:val="样式1"/>
    <w:basedOn w:val="a1"/>
    <w:link w:val="1Char2"/>
    <w:qFormat/>
    <w:rsid w:val="00EE7E2B"/>
    <w:pPr>
      <w:numPr>
        <w:numId w:val="5"/>
      </w:numPr>
      <w:adjustRightInd w:val="0"/>
      <w:textAlignment w:val="baseline"/>
    </w:pPr>
    <w:rPr>
      <w:rFonts w:ascii="宋体" w:hAnsi="宋体"/>
      <w:kern w:val="0"/>
    </w:rPr>
  </w:style>
  <w:style w:type="character" w:customStyle="1" w:styleId="CharChar35">
    <w:name w:val="Char Char35"/>
    <w:qFormat/>
    <w:rsid w:val="00EE7E2B"/>
    <w:rPr>
      <w:rFonts w:eastAsia="宋体"/>
      <w:kern w:val="2"/>
      <w:sz w:val="24"/>
      <w:lang w:val="en-US" w:eastAsia="zh-CN" w:bidi="ar-SA"/>
    </w:rPr>
  </w:style>
  <w:style w:type="character" w:customStyle="1" w:styleId="CharChar0">
    <w:name w:val="表格 Char Char"/>
    <w:link w:val="affd"/>
    <w:qFormat/>
    <w:rsid w:val="00EE7E2B"/>
    <w:rPr>
      <w:rFonts w:ascii="Arial" w:hAnsi="Arial"/>
      <w:kern w:val="2"/>
      <w:sz w:val="24"/>
      <w:szCs w:val="24"/>
    </w:rPr>
  </w:style>
  <w:style w:type="paragraph" w:customStyle="1" w:styleId="affd">
    <w:name w:val="表格"/>
    <w:basedOn w:val="a1"/>
    <w:link w:val="CharChar0"/>
    <w:qFormat/>
    <w:rsid w:val="00EE7E2B"/>
    <w:rPr>
      <w:rFonts w:ascii="Arial" w:hAnsi="Arial"/>
      <w:sz w:val="24"/>
      <w:szCs w:val="24"/>
    </w:rPr>
  </w:style>
  <w:style w:type="character" w:customStyle="1" w:styleId="Charf4">
    <w:name w:val="副标题 Char"/>
    <w:uiPriority w:val="11"/>
    <w:qFormat/>
    <w:rsid w:val="00EE7E2B"/>
    <w:rPr>
      <w:rFonts w:ascii="Cambria" w:hAnsi="Cambria"/>
      <w:i/>
      <w:iCs/>
      <w:spacing w:val="13"/>
      <w:sz w:val="24"/>
      <w:szCs w:val="24"/>
      <w:lang w:eastAsia="en-US" w:bidi="en-US"/>
    </w:rPr>
  </w:style>
  <w:style w:type="character" w:customStyle="1" w:styleId="TableTextChar2">
    <w:name w:val="Table Text Char2"/>
    <w:qFormat/>
    <w:rsid w:val="00EE7E2B"/>
    <w:rPr>
      <w:rFonts w:eastAsia="宋体"/>
      <w:b/>
      <w:bCs/>
      <w:sz w:val="21"/>
      <w:szCs w:val="24"/>
      <w:lang w:val="en-US" w:eastAsia="zh-CN" w:bidi="ar-SA"/>
    </w:rPr>
  </w:style>
  <w:style w:type="character" w:customStyle="1" w:styleId="18">
    <w:name w:val="不明显强调1"/>
    <w:uiPriority w:val="19"/>
    <w:qFormat/>
    <w:rsid w:val="00EE7E2B"/>
    <w:rPr>
      <w:i/>
      <w:iCs/>
    </w:rPr>
  </w:style>
  <w:style w:type="character" w:customStyle="1" w:styleId="3CharChar">
    <w:name w:val="标题3 Char Char"/>
    <w:link w:val="3Char3"/>
    <w:qFormat/>
    <w:rsid w:val="00EE7E2B"/>
    <w:rPr>
      <w:rFonts w:ascii="宋体" w:hAnsi="宋体"/>
      <w:b/>
      <w:bCs/>
      <w:kern w:val="2"/>
      <w:sz w:val="28"/>
      <w:szCs w:val="28"/>
    </w:rPr>
  </w:style>
  <w:style w:type="paragraph" w:customStyle="1" w:styleId="3Char3">
    <w:name w:val="标题3 Char"/>
    <w:basedOn w:val="3"/>
    <w:link w:val="3CharChar"/>
    <w:qFormat/>
    <w:rsid w:val="00EE7E2B"/>
    <w:pPr>
      <w:adjustRightInd/>
      <w:spacing w:before="260" w:after="260" w:line="416" w:lineRule="auto"/>
      <w:jc w:val="both"/>
      <w:textAlignment w:val="auto"/>
    </w:pPr>
    <w:rPr>
      <w:rFonts w:ascii="宋体" w:eastAsia="宋体" w:hAnsi="宋体"/>
      <w:bCs/>
      <w:sz w:val="28"/>
      <w:szCs w:val="28"/>
    </w:rPr>
  </w:style>
  <w:style w:type="character" w:customStyle="1" w:styleId="Charf5">
    <w:name w:val="正文文本缩进 Char"/>
    <w:qFormat/>
    <w:locked/>
    <w:rsid w:val="00EE7E2B"/>
    <w:rPr>
      <w:rFonts w:ascii="楷体_GB2312" w:eastAsia="楷体_GB2312"/>
      <w:kern w:val="2"/>
      <w:sz w:val="32"/>
      <w:szCs w:val="32"/>
    </w:rPr>
  </w:style>
  <w:style w:type="character" w:customStyle="1" w:styleId="Charf6">
    <w:name w:val="一级标题 Char"/>
    <w:link w:val="affe"/>
    <w:qFormat/>
    <w:rsid w:val="00EE7E2B"/>
    <w:rPr>
      <w:b/>
      <w:bCs/>
      <w:kern w:val="44"/>
      <w:sz w:val="32"/>
      <w:szCs w:val="44"/>
    </w:rPr>
  </w:style>
  <w:style w:type="paragraph" w:customStyle="1" w:styleId="affe">
    <w:name w:val="一级标题"/>
    <w:basedOn w:val="11"/>
    <w:link w:val="Charf6"/>
    <w:qFormat/>
    <w:rsid w:val="00EE7E2B"/>
    <w:pPr>
      <w:spacing w:beforeLines="50" w:after="0" w:line="360" w:lineRule="atLeast"/>
    </w:pPr>
    <w:rPr>
      <w:rFonts w:eastAsia="宋体"/>
      <w:bCs/>
      <w:sz w:val="32"/>
      <w:szCs w:val="44"/>
    </w:rPr>
  </w:style>
  <w:style w:type="character" w:customStyle="1" w:styleId="Char18">
    <w:name w:val="正文文本 Char1"/>
    <w:uiPriority w:val="99"/>
    <w:semiHidden/>
    <w:qFormat/>
    <w:rsid w:val="00EE7E2B"/>
    <w:rPr>
      <w:rFonts w:ascii="Times New Roman" w:eastAsia="宋体" w:hAnsi="Times New Roman" w:cs="Times New Roman"/>
      <w:szCs w:val="24"/>
    </w:rPr>
  </w:style>
  <w:style w:type="character" w:customStyle="1" w:styleId="Charf7">
    <w:name w:val="正文（绿盟科技） Char"/>
    <w:link w:val="afff"/>
    <w:qFormat/>
    <w:rsid w:val="00EE7E2B"/>
    <w:rPr>
      <w:rFonts w:ascii="Arial" w:hAnsi="Arial"/>
      <w:sz w:val="21"/>
      <w:szCs w:val="21"/>
    </w:rPr>
  </w:style>
  <w:style w:type="paragraph" w:customStyle="1" w:styleId="afff">
    <w:name w:val="正文（绿盟科技）"/>
    <w:link w:val="Charf7"/>
    <w:qFormat/>
    <w:rsid w:val="00EE7E2B"/>
    <w:pPr>
      <w:spacing w:line="300" w:lineRule="auto"/>
    </w:pPr>
    <w:rPr>
      <w:rFonts w:ascii="Arial" w:hAnsi="Arial"/>
      <w:sz w:val="21"/>
      <w:szCs w:val="21"/>
    </w:rPr>
  </w:style>
  <w:style w:type="character" w:customStyle="1" w:styleId="A70">
    <w:name w:val="A7"/>
    <w:uiPriority w:val="99"/>
    <w:unhideWhenUsed/>
    <w:qFormat/>
    <w:rsid w:val="00EE7E2B"/>
    <w:rPr>
      <w:rFonts w:ascii="Museo Sans For Dell" w:eastAsia="Museo Sans For Dell" w:hAnsi="Museo Sans For Dell" w:hint="eastAsia"/>
      <w:color w:val="221E1F"/>
      <w:sz w:val="16"/>
    </w:rPr>
  </w:style>
  <w:style w:type="character" w:customStyle="1" w:styleId="htmltxt1">
    <w:name w:val="html_txt1"/>
    <w:qFormat/>
    <w:rsid w:val="00EE7E2B"/>
    <w:rPr>
      <w:color w:val="000000"/>
    </w:rPr>
  </w:style>
  <w:style w:type="character" w:customStyle="1" w:styleId="word141">
    <w:name w:val="word141"/>
    <w:qFormat/>
    <w:rsid w:val="00EE7E2B"/>
    <w:rPr>
      <w:color w:val="0066CC"/>
      <w:sz w:val="20"/>
      <w:szCs w:val="20"/>
    </w:rPr>
  </w:style>
  <w:style w:type="character" w:customStyle="1" w:styleId="Charf8">
    <w:name w:val="正文首行缩进 Char"/>
    <w:qFormat/>
    <w:rsid w:val="00EE7E2B"/>
    <w:rPr>
      <w:rFonts w:ascii="仿宋_GB2312" w:eastAsia="仿宋_GB2312"/>
      <w:kern w:val="2"/>
      <w:sz w:val="30"/>
      <w:szCs w:val="30"/>
    </w:rPr>
  </w:style>
  <w:style w:type="character" w:customStyle="1" w:styleId="Charf9">
    <w:name w:val="文档结构图 Char"/>
    <w:qFormat/>
    <w:rsid w:val="00EE7E2B"/>
    <w:rPr>
      <w:kern w:val="2"/>
      <w:sz w:val="21"/>
      <w:szCs w:val="21"/>
      <w:shd w:val="clear" w:color="auto" w:fill="000080"/>
    </w:rPr>
  </w:style>
  <w:style w:type="character" w:customStyle="1" w:styleId="walkinnet">
    <w:name w:val="walkinnet"/>
    <w:qFormat/>
    <w:rsid w:val="00EE7E2B"/>
    <w:rPr>
      <w:color w:val="000000"/>
    </w:rPr>
  </w:style>
  <w:style w:type="character" w:customStyle="1" w:styleId="CharCharCharCharCharCharCharCharCharCharCharCharCharCharCharCharCharCharCharCharCharCharChar">
    <w:name w:val="正文首行缩进 Char Char Char Char Char Char Char Char Char Char Char Char Char Char Char Char Char Char Char Char Char Char Char"/>
    <w:qFormat/>
    <w:rsid w:val="00EE7E2B"/>
    <w:rPr>
      <w:rFonts w:ascii="Arial" w:eastAsia="宋体" w:hAnsi="Arial" w:cs="Arial"/>
      <w:sz w:val="21"/>
      <w:szCs w:val="21"/>
      <w:lang w:val="en-US" w:eastAsia="zh-CN" w:bidi="ar-SA"/>
    </w:rPr>
  </w:style>
  <w:style w:type="character" w:customStyle="1" w:styleId="6Char0">
    <w:name w:val="样式6 Char"/>
    <w:link w:val="62"/>
    <w:rsid w:val="00EE7E2B"/>
    <w:rPr>
      <w:rFonts w:ascii="Cambria" w:hAnsi="Cambria"/>
      <w:b/>
      <w:bCs/>
      <w:sz w:val="26"/>
      <w:szCs w:val="26"/>
      <w:lang w:eastAsia="en-US" w:bidi="en-US"/>
    </w:rPr>
  </w:style>
  <w:style w:type="paragraph" w:customStyle="1" w:styleId="62">
    <w:name w:val="样式6"/>
    <w:basedOn w:val="51"/>
    <w:link w:val="6Char0"/>
    <w:qFormat/>
    <w:rsid w:val="00EE7E2B"/>
  </w:style>
  <w:style w:type="character" w:customStyle="1" w:styleId="Charfa">
    <w:name w:val="正文文本 Char"/>
    <w:qFormat/>
    <w:rsid w:val="00EE7E2B"/>
    <w:rPr>
      <w:rFonts w:ascii="楷体_GB2312" w:eastAsia="楷体_GB2312" w:hAnsi="Arial"/>
      <w:kern w:val="2"/>
      <w:sz w:val="28"/>
      <w:szCs w:val="28"/>
    </w:rPr>
  </w:style>
  <w:style w:type="character" w:customStyle="1" w:styleId="Char19">
    <w:name w:val="文档结构图 Char1"/>
    <w:uiPriority w:val="99"/>
    <w:qFormat/>
    <w:rsid w:val="00EE7E2B"/>
    <w:rPr>
      <w:rFonts w:ascii="宋体"/>
      <w:kern w:val="2"/>
      <w:sz w:val="18"/>
      <w:szCs w:val="18"/>
    </w:rPr>
  </w:style>
  <w:style w:type="character" w:customStyle="1" w:styleId="Char1a">
    <w:name w:val="页脚 Char1"/>
    <w:uiPriority w:val="99"/>
    <w:semiHidden/>
    <w:qFormat/>
    <w:rsid w:val="00EE7E2B"/>
    <w:rPr>
      <w:rFonts w:ascii="Times New Roman" w:eastAsia="宋体" w:hAnsi="Times New Roman" w:cs="Times New Roman"/>
      <w:sz w:val="18"/>
      <w:szCs w:val="18"/>
    </w:rPr>
  </w:style>
  <w:style w:type="character" w:customStyle="1" w:styleId="unnamed1">
    <w:name w:val="unnamed1"/>
    <w:qFormat/>
    <w:rsid w:val="00EE7E2B"/>
  </w:style>
  <w:style w:type="character" w:customStyle="1" w:styleId="style3">
    <w:name w:val="style3"/>
    <w:qFormat/>
    <w:rsid w:val="00EE7E2B"/>
  </w:style>
  <w:style w:type="character" w:customStyle="1" w:styleId="CharChar12">
    <w:name w:val="Char Char12"/>
    <w:qFormat/>
    <w:rsid w:val="00EE7E2B"/>
    <w:rPr>
      <w:rFonts w:ascii="Times New Roman" w:hAnsi="Times New Roman"/>
      <w:b/>
      <w:bCs/>
      <w:iCs/>
      <w:sz w:val="24"/>
      <w:szCs w:val="28"/>
      <w:lang w:eastAsia="zh-CN"/>
    </w:rPr>
  </w:style>
  <w:style w:type="character" w:customStyle="1" w:styleId="afff0">
    <w:name w:val="页眉 字符"/>
    <w:uiPriority w:val="99"/>
    <w:qFormat/>
    <w:rsid w:val="00EE7E2B"/>
    <w:rPr>
      <w:rFonts w:ascii="Times New Roman" w:hAnsi="Times New Roman"/>
      <w:kern w:val="2"/>
      <w:sz w:val="18"/>
      <w:szCs w:val="18"/>
    </w:rPr>
  </w:style>
  <w:style w:type="character" w:customStyle="1" w:styleId="apple-style-span">
    <w:name w:val="apple-style-span"/>
    <w:basedOn w:val="a2"/>
    <w:qFormat/>
    <w:rsid w:val="00EE7E2B"/>
  </w:style>
  <w:style w:type="character" w:customStyle="1" w:styleId="about1">
    <w:name w:val="about1"/>
    <w:qFormat/>
    <w:rsid w:val="00EE7E2B"/>
    <w:rPr>
      <w:rFonts w:ascii="ˎ̥" w:hAnsi="ˎ̥" w:hint="default"/>
      <w:sz w:val="18"/>
      <w:szCs w:val="18"/>
    </w:rPr>
  </w:style>
  <w:style w:type="character" w:customStyle="1" w:styleId="Charfb">
    <w:name w:val="三级标题 Char"/>
    <w:link w:val="afff1"/>
    <w:qFormat/>
    <w:rsid w:val="00EE7E2B"/>
    <w:rPr>
      <w:rFonts w:ascii="Calibri" w:hAnsi="Calibri"/>
      <w:b/>
      <w:kern w:val="2"/>
      <w:sz w:val="24"/>
      <w:szCs w:val="22"/>
    </w:rPr>
  </w:style>
  <w:style w:type="paragraph" w:customStyle="1" w:styleId="afff1">
    <w:name w:val="三级标题"/>
    <w:basedOn w:val="a1"/>
    <w:link w:val="Charfb"/>
    <w:qFormat/>
    <w:rsid w:val="00EE7E2B"/>
    <w:pPr>
      <w:spacing w:line="360" w:lineRule="auto"/>
    </w:pPr>
    <w:rPr>
      <w:rFonts w:ascii="Calibri" w:hAnsi="Calibri"/>
      <w:b/>
      <w:sz w:val="24"/>
      <w:szCs w:val="22"/>
    </w:rPr>
  </w:style>
  <w:style w:type="character" w:customStyle="1" w:styleId="2Char5">
    <w:name w:val="正文文本缩进 2 Char"/>
    <w:qFormat/>
    <w:rsid w:val="00EE7E2B"/>
    <w:rPr>
      <w:rFonts w:ascii="Arial" w:eastAsia="仿宋_GB2312" w:hAnsi="Arial" w:cs="Arial"/>
      <w:kern w:val="2"/>
      <w:sz w:val="32"/>
      <w:szCs w:val="32"/>
    </w:rPr>
  </w:style>
  <w:style w:type="character" w:customStyle="1" w:styleId="CharChar2">
    <w:name w:val="表身 Char Char"/>
    <w:link w:val="Charfc"/>
    <w:qFormat/>
    <w:rsid w:val="00EE7E2B"/>
    <w:rPr>
      <w:sz w:val="18"/>
    </w:rPr>
  </w:style>
  <w:style w:type="paragraph" w:customStyle="1" w:styleId="Charfc">
    <w:name w:val="表身 Char"/>
    <w:link w:val="CharChar2"/>
    <w:qFormat/>
    <w:rsid w:val="00EE7E2B"/>
    <w:pPr>
      <w:keepNext/>
      <w:spacing w:before="60" w:after="60" w:line="300" w:lineRule="auto"/>
      <w:jc w:val="both"/>
      <w:textAlignment w:val="center"/>
    </w:pPr>
    <w:rPr>
      <w:sz w:val="18"/>
    </w:rPr>
  </w:style>
  <w:style w:type="character" w:customStyle="1" w:styleId="style2611">
    <w:name w:val="style2611"/>
    <w:qFormat/>
    <w:rsid w:val="00EE7E2B"/>
    <w:rPr>
      <w:sz w:val="18"/>
      <w:szCs w:val="18"/>
    </w:rPr>
  </w:style>
  <w:style w:type="character" w:customStyle="1" w:styleId="2Char6">
    <w:name w:val="样式2 Char"/>
    <w:link w:val="28"/>
    <w:qFormat/>
    <w:rsid w:val="00EE7E2B"/>
    <w:rPr>
      <w:rFonts w:eastAsia="楷体"/>
      <w:b/>
      <w:kern w:val="2"/>
      <w:sz w:val="28"/>
      <w:szCs w:val="28"/>
    </w:rPr>
  </w:style>
  <w:style w:type="paragraph" w:customStyle="1" w:styleId="28">
    <w:name w:val="样式2"/>
    <w:basedOn w:val="6"/>
    <w:link w:val="2Char6"/>
    <w:qFormat/>
    <w:rsid w:val="00EE7E2B"/>
    <w:pPr>
      <w:keepLines w:val="0"/>
      <w:spacing w:after="240" w:line="240" w:lineRule="auto"/>
      <w:jc w:val="left"/>
    </w:pPr>
    <w:rPr>
      <w:rFonts w:ascii="Times New Roman" w:eastAsia="楷体" w:hAnsi="Times New Roman"/>
      <w:bCs w:val="0"/>
      <w:sz w:val="28"/>
      <w:szCs w:val="28"/>
    </w:rPr>
  </w:style>
  <w:style w:type="character" w:customStyle="1" w:styleId="v151">
    <w:name w:val="v151"/>
    <w:qFormat/>
    <w:rsid w:val="00EE7E2B"/>
    <w:rPr>
      <w:sz w:val="18"/>
      <w:szCs w:val="18"/>
    </w:rPr>
  </w:style>
  <w:style w:type="character" w:customStyle="1" w:styleId="font">
    <w:name w:val="font"/>
    <w:qFormat/>
    <w:rsid w:val="00EE7E2B"/>
  </w:style>
  <w:style w:type="character" w:customStyle="1" w:styleId="Char1b">
    <w:name w:val="副标题 Char1"/>
    <w:qFormat/>
    <w:rsid w:val="00EE7E2B"/>
    <w:rPr>
      <w:rFonts w:ascii="Cambria" w:hAnsi="Cambria" w:cs="Times New Roman"/>
      <w:b/>
      <w:bCs/>
      <w:kern w:val="28"/>
      <w:sz w:val="32"/>
      <w:szCs w:val="32"/>
    </w:rPr>
  </w:style>
  <w:style w:type="character" w:customStyle="1" w:styleId="Char24">
    <w:name w:val="明显引用 Char2"/>
    <w:uiPriority w:val="30"/>
    <w:qFormat/>
    <w:rsid w:val="00EE7E2B"/>
    <w:rPr>
      <w:b/>
      <w:bCs/>
      <w:i/>
      <w:iCs/>
      <w:color w:val="4F81BD"/>
      <w:kern w:val="2"/>
      <w:sz w:val="21"/>
      <w:szCs w:val="21"/>
    </w:rPr>
  </w:style>
  <w:style w:type="character" w:customStyle="1" w:styleId="Char1c">
    <w:name w:val="引用 Char1"/>
    <w:uiPriority w:val="29"/>
    <w:qFormat/>
    <w:rsid w:val="00EE7E2B"/>
    <w:rPr>
      <w:i/>
      <w:iCs/>
      <w:color w:val="000000"/>
      <w:kern w:val="2"/>
      <w:sz w:val="21"/>
      <w:szCs w:val="21"/>
    </w:rPr>
  </w:style>
  <w:style w:type="character" w:customStyle="1" w:styleId="Char21">
    <w:name w:val="批注框文本 Char2"/>
    <w:basedOn w:val="a2"/>
    <w:link w:val="af1"/>
    <w:uiPriority w:val="99"/>
    <w:semiHidden/>
    <w:qFormat/>
    <w:rsid w:val="00EE7E2B"/>
    <w:rPr>
      <w:kern w:val="2"/>
      <w:sz w:val="18"/>
      <w:szCs w:val="18"/>
    </w:rPr>
  </w:style>
  <w:style w:type="character" w:customStyle="1" w:styleId="Char1">
    <w:name w:val="批注文字 Char1"/>
    <w:basedOn w:val="a2"/>
    <w:link w:val="ab"/>
    <w:uiPriority w:val="99"/>
    <w:semiHidden/>
    <w:qFormat/>
    <w:rsid w:val="00EE7E2B"/>
    <w:rPr>
      <w:kern w:val="2"/>
      <w:sz w:val="21"/>
      <w:szCs w:val="21"/>
    </w:rPr>
  </w:style>
  <w:style w:type="character" w:customStyle="1" w:styleId="Char12">
    <w:name w:val="批注主题 Char1"/>
    <w:basedOn w:val="Char1"/>
    <w:link w:val="af9"/>
    <w:uiPriority w:val="99"/>
    <w:semiHidden/>
    <w:qFormat/>
    <w:rsid w:val="00EE7E2B"/>
    <w:rPr>
      <w:b/>
      <w:bCs/>
      <w:kern w:val="2"/>
      <w:sz w:val="21"/>
      <w:szCs w:val="21"/>
    </w:rPr>
  </w:style>
  <w:style w:type="character" w:customStyle="1" w:styleId="3Char1">
    <w:name w:val="正文文本缩进 3 Char1"/>
    <w:basedOn w:val="a2"/>
    <w:link w:val="34"/>
    <w:uiPriority w:val="99"/>
    <w:semiHidden/>
    <w:qFormat/>
    <w:rsid w:val="00EE7E2B"/>
    <w:rPr>
      <w:kern w:val="2"/>
      <w:sz w:val="16"/>
      <w:szCs w:val="16"/>
    </w:rPr>
  </w:style>
  <w:style w:type="character" w:customStyle="1" w:styleId="Char20">
    <w:name w:val="正文文本 Char2"/>
    <w:basedOn w:val="a2"/>
    <w:link w:val="ac"/>
    <w:uiPriority w:val="99"/>
    <w:semiHidden/>
    <w:qFormat/>
    <w:rsid w:val="00EE7E2B"/>
    <w:rPr>
      <w:kern w:val="2"/>
      <w:sz w:val="21"/>
      <w:szCs w:val="21"/>
    </w:rPr>
  </w:style>
  <w:style w:type="character" w:customStyle="1" w:styleId="Char2">
    <w:name w:val="文档结构图 Char2"/>
    <w:basedOn w:val="a2"/>
    <w:link w:val="a9"/>
    <w:uiPriority w:val="99"/>
    <w:semiHidden/>
    <w:qFormat/>
    <w:rsid w:val="00EE7E2B"/>
    <w:rPr>
      <w:rFonts w:ascii="宋体"/>
      <w:kern w:val="2"/>
      <w:sz w:val="18"/>
      <w:szCs w:val="18"/>
    </w:rPr>
  </w:style>
  <w:style w:type="character" w:customStyle="1" w:styleId="Char11">
    <w:name w:val="日期 Char1"/>
    <w:basedOn w:val="a2"/>
    <w:link w:val="af0"/>
    <w:uiPriority w:val="99"/>
    <w:semiHidden/>
    <w:qFormat/>
    <w:rsid w:val="00EE7E2B"/>
    <w:rPr>
      <w:kern w:val="2"/>
      <w:sz w:val="21"/>
      <w:szCs w:val="21"/>
    </w:rPr>
  </w:style>
  <w:style w:type="character" w:customStyle="1" w:styleId="Char10">
    <w:name w:val="正文文本缩进 Char1"/>
    <w:basedOn w:val="a2"/>
    <w:link w:val="ad"/>
    <w:uiPriority w:val="99"/>
    <w:semiHidden/>
    <w:qFormat/>
    <w:rsid w:val="00EE7E2B"/>
    <w:rPr>
      <w:kern w:val="2"/>
      <w:sz w:val="21"/>
      <w:szCs w:val="21"/>
    </w:rPr>
  </w:style>
  <w:style w:type="character" w:customStyle="1" w:styleId="2Char10">
    <w:name w:val="正文首行缩进 2 Char1"/>
    <w:basedOn w:val="Char10"/>
    <w:link w:val="26"/>
    <w:uiPriority w:val="99"/>
    <w:semiHidden/>
    <w:qFormat/>
    <w:rsid w:val="00EE7E2B"/>
    <w:rPr>
      <w:kern w:val="2"/>
      <w:sz w:val="21"/>
      <w:szCs w:val="21"/>
    </w:rPr>
  </w:style>
  <w:style w:type="character" w:customStyle="1" w:styleId="Char1d">
    <w:name w:val="纯文本 Char1"/>
    <w:basedOn w:val="a2"/>
    <w:link w:val="19"/>
    <w:qFormat/>
    <w:rsid w:val="00EE7E2B"/>
    <w:rPr>
      <w:rFonts w:ascii="宋体" w:hAnsi="Courier New" w:cs="Courier New"/>
      <w:kern w:val="2"/>
      <w:sz w:val="21"/>
      <w:szCs w:val="21"/>
    </w:rPr>
  </w:style>
  <w:style w:type="paragraph" w:customStyle="1" w:styleId="19">
    <w:name w:val="纯文本1"/>
    <w:basedOn w:val="a1"/>
    <w:link w:val="Char1d"/>
    <w:qFormat/>
    <w:rsid w:val="00EE7E2B"/>
    <w:rPr>
      <w:rFonts w:ascii="宋体" w:hAnsi="Courier New" w:cs="Courier New"/>
    </w:rPr>
  </w:style>
  <w:style w:type="character" w:customStyle="1" w:styleId="Char13">
    <w:name w:val="正文首行缩进 Char1"/>
    <w:basedOn w:val="Char20"/>
    <w:link w:val="afa"/>
    <w:uiPriority w:val="99"/>
    <w:semiHidden/>
    <w:qFormat/>
    <w:rsid w:val="00EE7E2B"/>
    <w:rPr>
      <w:kern w:val="2"/>
      <w:sz w:val="21"/>
      <w:szCs w:val="21"/>
    </w:rPr>
  </w:style>
  <w:style w:type="character" w:customStyle="1" w:styleId="2Char1">
    <w:name w:val="正文文本 2 Char1"/>
    <w:basedOn w:val="a2"/>
    <w:link w:val="25"/>
    <w:uiPriority w:val="99"/>
    <w:semiHidden/>
    <w:qFormat/>
    <w:rsid w:val="00EE7E2B"/>
    <w:rPr>
      <w:kern w:val="2"/>
      <w:sz w:val="21"/>
      <w:szCs w:val="21"/>
    </w:rPr>
  </w:style>
  <w:style w:type="character" w:customStyle="1" w:styleId="Char22">
    <w:name w:val="副标题 Char2"/>
    <w:basedOn w:val="a2"/>
    <w:link w:val="af4"/>
    <w:qFormat/>
    <w:rsid w:val="00EE7E2B"/>
    <w:rPr>
      <w:rFonts w:asciiTheme="majorHAnsi" w:hAnsiTheme="majorHAnsi" w:cstheme="majorBidi"/>
      <w:b/>
      <w:bCs/>
      <w:kern w:val="28"/>
      <w:sz w:val="32"/>
      <w:szCs w:val="32"/>
    </w:rPr>
  </w:style>
  <w:style w:type="character" w:customStyle="1" w:styleId="2Char2">
    <w:name w:val="正文文本缩进 2 Char2"/>
    <w:basedOn w:val="a2"/>
    <w:link w:val="23"/>
    <w:uiPriority w:val="99"/>
    <w:semiHidden/>
    <w:qFormat/>
    <w:rsid w:val="00EE7E2B"/>
    <w:rPr>
      <w:kern w:val="2"/>
      <w:sz w:val="21"/>
      <w:szCs w:val="21"/>
    </w:rPr>
  </w:style>
  <w:style w:type="character" w:customStyle="1" w:styleId="3Char0">
    <w:name w:val="正文文本 3 Char"/>
    <w:basedOn w:val="a2"/>
    <w:link w:val="31"/>
    <w:qFormat/>
    <w:rsid w:val="00EE7E2B"/>
    <w:rPr>
      <w:rFonts w:ascii="仿宋_GB2312" w:eastAsia="仿宋_GB2312" w:hAnsi="Arial"/>
      <w:kern w:val="2"/>
      <w:sz w:val="32"/>
      <w:szCs w:val="32"/>
    </w:rPr>
  </w:style>
  <w:style w:type="paragraph" w:customStyle="1" w:styleId="1a">
    <w:name w:val="标题1"/>
    <w:basedOn w:val="a1"/>
    <w:next w:val="a1"/>
    <w:qFormat/>
    <w:rsid w:val="00EE7E2B"/>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xl130">
    <w:name w:val="xl13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2">
    <w:name w:val="列表内容"/>
    <w:basedOn w:val="a1"/>
    <w:next w:val="a1"/>
    <w:qFormat/>
    <w:rsid w:val="00EE7E2B"/>
    <w:pPr>
      <w:widowControl/>
      <w:tabs>
        <w:tab w:val="left" w:pos="900"/>
      </w:tabs>
      <w:ind w:left="900" w:hanging="420"/>
      <w:jc w:val="left"/>
    </w:pPr>
    <w:rPr>
      <w:kern w:val="0"/>
      <w:sz w:val="18"/>
      <w:szCs w:val="24"/>
    </w:rPr>
  </w:style>
  <w:style w:type="paragraph" w:customStyle="1" w:styleId="CharCharCharCharCharChar">
    <w:name w:val="Char Char 字元 字元 字元 Char Char Char Char"/>
    <w:basedOn w:val="a1"/>
    <w:qFormat/>
    <w:rsid w:val="00EE7E2B"/>
    <w:pPr>
      <w:adjustRightInd w:val="0"/>
      <w:spacing w:line="360" w:lineRule="auto"/>
    </w:pPr>
    <w:rPr>
      <w:kern w:val="0"/>
      <w:sz w:val="24"/>
      <w:szCs w:val="20"/>
    </w:rPr>
  </w:style>
  <w:style w:type="paragraph" w:customStyle="1" w:styleId="CharChar2CharCharCharChar">
    <w:name w:val="Char Char2 Char Char Char Char"/>
    <w:basedOn w:val="a1"/>
    <w:qFormat/>
    <w:rsid w:val="00EE7E2B"/>
    <w:rPr>
      <w:rFonts w:ascii="Tahoma" w:hAnsi="Tahoma"/>
      <w:sz w:val="24"/>
      <w:szCs w:val="20"/>
    </w:rPr>
  </w:style>
  <w:style w:type="paragraph" w:customStyle="1" w:styleId="Style8">
    <w:name w:val="_Style 8"/>
    <w:basedOn w:val="a1"/>
    <w:qFormat/>
    <w:rsid w:val="00EE7E2B"/>
    <w:rPr>
      <w:sz w:val="24"/>
      <w:szCs w:val="20"/>
    </w:rPr>
  </w:style>
  <w:style w:type="paragraph" w:customStyle="1" w:styleId="Web">
    <w:name w:val="普通 (Web)"/>
    <w:basedOn w:val="a1"/>
    <w:qFormat/>
    <w:rsid w:val="00EE7E2B"/>
    <w:pPr>
      <w:widowControl/>
      <w:spacing w:before="100" w:beforeAutospacing="1" w:after="100" w:afterAutospacing="1"/>
      <w:jc w:val="left"/>
    </w:pPr>
    <w:rPr>
      <w:rFonts w:ascii="宋体" w:hAnsi="宋体"/>
      <w:kern w:val="0"/>
      <w:sz w:val="24"/>
      <w:szCs w:val="24"/>
    </w:rPr>
  </w:style>
  <w:style w:type="paragraph" w:customStyle="1" w:styleId="xl1080">
    <w:name w:val="xl108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2"/>
      <w:szCs w:val="22"/>
    </w:rPr>
  </w:style>
  <w:style w:type="paragraph" w:customStyle="1" w:styleId="TextStyle1StiboGrayed">
    <w:name w:val="TextStyle1_Stibo_Grayed"/>
    <w:basedOn w:val="a1"/>
    <w:qFormat/>
    <w:rsid w:val="00EE7E2B"/>
    <w:pPr>
      <w:widowControl/>
      <w:jc w:val="left"/>
    </w:pPr>
    <w:rPr>
      <w:rFonts w:ascii="Helvetica" w:hAnsi="Helvetica"/>
      <w:color w:val="999999"/>
      <w:kern w:val="0"/>
      <w:sz w:val="20"/>
      <w:szCs w:val="24"/>
      <w:lang w:eastAsia="en-US"/>
    </w:rPr>
  </w:style>
  <w:style w:type="paragraph" w:customStyle="1" w:styleId="36">
    <w:name w:val="标题3"/>
    <w:basedOn w:val="a1"/>
    <w:next w:val="a1"/>
    <w:qFormat/>
    <w:rsid w:val="00EE7E2B"/>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
    <w:name w:val="附录1"/>
    <w:qFormat/>
    <w:rsid w:val="00EE7E2B"/>
    <w:pPr>
      <w:numPr>
        <w:numId w:val="6"/>
      </w:numPr>
      <w:snapToGrid w:val="0"/>
      <w:spacing w:before="240" w:line="600" w:lineRule="atLeast"/>
    </w:pPr>
    <w:rPr>
      <w:b/>
      <w:i/>
      <w:sz w:val="28"/>
    </w:rPr>
  </w:style>
  <w:style w:type="paragraph" w:customStyle="1" w:styleId="CharCharCharCharCharChar0">
    <w:name w:val="Char Char Char Char Char Char"/>
    <w:basedOn w:val="a1"/>
    <w:qFormat/>
    <w:rsid w:val="00EE7E2B"/>
    <w:pPr>
      <w:adjustRightInd w:val="0"/>
      <w:spacing w:line="360" w:lineRule="auto"/>
    </w:pPr>
    <w:rPr>
      <w:kern w:val="0"/>
      <w:sz w:val="24"/>
      <w:szCs w:val="20"/>
    </w:rPr>
  </w:style>
  <w:style w:type="paragraph" w:customStyle="1" w:styleId="TableENHyphenBulletsStiboGrayed">
    <w:name w:val="TableENHyphenBullets_Stibo_Grayed"/>
    <w:basedOn w:val="TableENHyphenBullets"/>
    <w:next w:val="a1"/>
    <w:qFormat/>
    <w:rsid w:val="00EE7E2B"/>
    <w:rPr>
      <w:color w:val="999999"/>
      <w:szCs w:val="20"/>
    </w:rPr>
  </w:style>
  <w:style w:type="paragraph" w:customStyle="1" w:styleId="TableENHyphenBullets">
    <w:name w:val="TableENHyphenBullets"/>
    <w:next w:val="a1"/>
    <w:qFormat/>
    <w:rsid w:val="00EE7E2B"/>
    <w:pPr>
      <w:tabs>
        <w:tab w:val="left" w:pos="360"/>
        <w:tab w:val="left" w:pos="720"/>
      </w:tabs>
    </w:pPr>
    <w:rPr>
      <w:rFonts w:ascii="Helvetica" w:hAnsi="Helvetica"/>
      <w:szCs w:val="24"/>
      <w:lang w:eastAsia="en-US"/>
    </w:rPr>
  </w:style>
  <w:style w:type="paragraph" w:customStyle="1" w:styleId="xl124">
    <w:name w:val="xl12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42">
    <w:name w:val="4"/>
    <w:basedOn w:val="a1"/>
    <w:next w:val="34"/>
    <w:qFormat/>
    <w:rsid w:val="00EE7E2B"/>
    <w:pPr>
      <w:spacing w:line="360" w:lineRule="auto"/>
      <w:ind w:firstLine="420"/>
    </w:pPr>
    <w:rPr>
      <w:color w:val="FF0000"/>
      <w:sz w:val="24"/>
      <w:szCs w:val="24"/>
    </w:rPr>
  </w:style>
  <w:style w:type="paragraph" w:customStyle="1" w:styleId="xl101">
    <w:name w:val="xl10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b">
    <w:name w:val="正文1"/>
    <w:basedOn w:val="a1"/>
    <w:qFormat/>
    <w:rsid w:val="00EE7E2B"/>
    <w:pPr>
      <w:widowControl/>
      <w:topLinePunct/>
      <w:spacing w:beforeLines="50" w:afterLines="50" w:line="300" w:lineRule="auto"/>
      <w:ind w:left="420"/>
    </w:pPr>
    <w:rPr>
      <w:szCs w:val="24"/>
    </w:rPr>
  </w:style>
  <w:style w:type="paragraph" w:customStyle="1" w:styleId="xl89">
    <w:name w:val="xl8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77">
    <w:name w:val="xl1077"/>
    <w:basedOn w:val="a1"/>
    <w:qFormat/>
    <w:rsid w:val="00EE7E2B"/>
    <w:pPr>
      <w:widowControl/>
      <w:pBdr>
        <w:top w:val="single" w:sz="4" w:space="0" w:color="auto"/>
        <w:bottom w:val="single" w:sz="4" w:space="0" w:color="auto"/>
      </w:pBdr>
      <w:spacing w:before="100" w:beforeAutospacing="1" w:after="100" w:afterAutospacing="1"/>
      <w:jc w:val="center"/>
    </w:pPr>
    <w:rPr>
      <w:rFonts w:ascii="Arial" w:hAnsi="Arial" w:cs="Arial"/>
      <w:b/>
      <w:bCs/>
      <w:kern w:val="0"/>
      <w:sz w:val="22"/>
      <w:szCs w:val="22"/>
    </w:rPr>
  </w:style>
  <w:style w:type="paragraph" w:customStyle="1" w:styleId="1c">
    <w:name w:val="表格标题1"/>
    <w:basedOn w:val="a1"/>
    <w:qFormat/>
    <w:rsid w:val="00EE7E2B"/>
    <w:pPr>
      <w:spacing w:line="400" w:lineRule="exact"/>
      <w:jc w:val="center"/>
    </w:pPr>
    <w:rPr>
      <w:rFonts w:ascii="Arial" w:hAnsi="Arial" w:cs="宋体"/>
      <w:b/>
      <w:bCs/>
    </w:rPr>
  </w:style>
  <w:style w:type="paragraph" w:customStyle="1" w:styleId="EST-List8">
    <w:name w:val="EST-List 8"/>
    <w:basedOn w:val="EST-List7"/>
    <w:qFormat/>
    <w:rsid w:val="00EE7E2B"/>
    <w:pPr>
      <w:numPr>
        <w:ilvl w:val="0"/>
        <w:numId w:val="0"/>
      </w:numPr>
      <w:tabs>
        <w:tab w:val="left" w:pos="2880"/>
        <w:tab w:val="left" w:pos="3960"/>
        <w:tab w:val="left" w:pos="4200"/>
      </w:tabs>
    </w:pPr>
  </w:style>
  <w:style w:type="paragraph" w:customStyle="1" w:styleId="EST-List7">
    <w:name w:val="EST-List 7"/>
    <w:basedOn w:val="EST-List6"/>
    <w:qFormat/>
    <w:rsid w:val="00EE7E2B"/>
    <w:pPr>
      <w:numPr>
        <w:ilvl w:val="6"/>
      </w:numPr>
      <w:tabs>
        <w:tab w:val="left" w:pos="3540"/>
        <w:tab w:val="left" w:pos="3780"/>
      </w:tabs>
    </w:pPr>
  </w:style>
  <w:style w:type="paragraph" w:customStyle="1" w:styleId="EST-List6">
    <w:name w:val="EST-List 6"/>
    <w:basedOn w:val="EST-List5"/>
    <w:qFormat/>
    <w:rsid w:val="00EE7E2B"/>
    <w:pPr>
      <w:numPr>
        <w:ilvl w:val="5"/>
      </w:numPr>
      <w:tabs>
        <w:tab w:val="left" w:pos="2160"/>
        <w:tab w:val="left" w:pos="3120"/>
        <w:tab w:val="left" w:pos="3360"/>
      </w:tabs>
    </w:pPr>
  </w:style>
  <w:style w:type="paragraph" w:customStyle="1" w:styleId="EST-List5">
    <w:name w:val="EST-List 5"/>
    <w:basedOn w:val="EST-List4"/>
    <w:qFormat/>
    <w:rsid w:val="00EE7E2B"/>
    <w:pPr>
      <w:numPr>
        <w:ilvl w:val="4"/>
      </w:numPr>
      <w:tabs>
        <w:tab w:val="left" w:pos="1800"/>
        <w:tab w:val="left" w:pos="2700"/>
        <w:tab w:val="left" w:pos="2940"/>
      </w:tabs>
      <w:ind w:left="0"/>
    </w:pPr>
  </w:style>
  <w:style w:type="paragraph" w:customStyle="1" w:styleId="EST-List4">
    <w:name w:val="EST-List 4"/>
    <w:basedOn w:val="EST-List3"/>
    <w:qFormat/>
    <w:rsid w:val="00EE7E2B"/>
    <w:pPr>
      <w:numPr>
        <w:ilvl w:val="3"/>
      </w:numPr>
      <w:tabs>
        <w:tab w:val="left" w:pos="600"/>
        <w:tab w:val="left" w:pos="1440"/>
        <w:tab w:val="left" w:pos="2280"/>
        <w:tab w:val="left" w:pos="2520"/>
      </w:tabs>
      <w:ind w:left="600" w:hanging="2920"/>
    </w:pPr>
  </w:style>
  <w:style w:type="paragraph" w:customStyle="1" w:styleId="EST-List3">
    <w:name w:val="EST-List 3"/>
    <w:basedOn w:val="EST-List2"/>
    <w:qFormat/>
    <w:rsid w:val="00EE7E2B"/>
    <w:pPr>
      <w:numPr>
        <w:ilvl w:val="2"/>
      </w:numPr>
      <w:tabs>
        <w:tab w:val="left" w:pos="300"/>
        <w:tab w:val="left" w:pos="360"/>
        <w:tab w:val="left" w:pos="1080"/>
        <w:tab w:val="left" w:pos="1860"/>
        <w:tab w:val="left" w:pos="2100"/>
      </w:tabs>
      <w:ind w:left="300" w:hanging="2620"/>
    </w:pPr>
  </w:style>
  <w:style w:type="paragraph" w:customStyle="1" w:styleId="EST-List2">
    <w:name w:val="EST-List 2"/>
    <w:basedOn w:val="a1"/>
    <w:qFormat/>
    <w:rsid w:val="00EE7E2B"/>
    <w:pPr>
      <w:keepLines/>
      <w:widowControl/>
      <w:numPr>
        <w:ilvl w:val="1"/>
        <w:numId w:val="7"/>
      </w:numPr>
      <w:spacing w:before="60" w:after="60"/>
      <w:jc w:val="left"/>
    </w:pPr>
    <w:rPr>
      <w:kern w:val="0"/>
      <w:sz w:val="20"/>
      <w:szCs w:val="24"/>
    </w:rPr>
  </w:style>
  <w:style w:type="paragraph" w:customStyle="1" w:styleId="a30">
    <w:name w:val="a3"/>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3">
    <w:name w:val="普通正文"/>
    <w:basedOn w:val="a1"/>
    <w:qFormat/>
    <w:rsid w:val="00EE7E2B"/>
    <w:pPr>
      <w:adjustRightInd w:val="0"/>
      <w:spacing w:before="120" w:after="120" w:line="360" w:lineRule="auto"/>
      <w:ind w:firstLine="480"/>
      <w:jc w:val="left"/>
      <w:textAlignment w:val="baseline"/>
    </w:pPr>
    <w:rPr>
      <w:rFonts w:ascii="Arial" w:hAnsi="Arial"/>
      <w:kern w:val="0"/>
      <w:sz w:val="24"/>
      <w:szCs w:val="24"/>
    </w:rPr>
  </w:style>
  <w:style w:type="paragraph" w:customStyle="1" w:styleId="xl98">
    <w:name w:val="xl9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7">
    <w:name w:val="xl8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60">
    <w:name w:val="a6"/>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071">
    <w:name w:val="xl1071"/>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afff4">
    <w:name w:val="±íÉí"/>
    <w:basedOn w:val="a1"/>
    <w:qFormat/>
    <w:rsid w:val="00EE7E2B"/>
    <w:pPr>
      <w:widowControl/>
      <w:overflowPunct w:val="0"/>
      <w:autoSpaceDE w:val="0"/>
      <w:autoSpaceDN w:val="0"/>
      <w:adjustRightInd w:val="0"/>
      <w:spacing w:line="300" w:lineRule="auto"/>
      <w:jc w:val="left"/>
      <w:textAlignment w:val="baseline"/>
    </w:pPr>
    <w:rPr>
      <w:kern w:val="0"/>
      <w:sz w:val="18"/>
      <w:szCs w:val="20"/>
    </w:rPr>
  </w:style>
  <w:style w:type="paragraph" w:customStyle="1" w:styleId="xl1096">
    <w:name w:val="xl109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kern w:val="0"/>
      <w:sz w:val="22"/>
      <w:szCs w:val="22"/>
    </w:rPr>
  </w:style>
  <w:style w:type="paragraph" w:customStyle="1" w:styleId="BodyTextch">
    <w:name w:val="Body Text(ch)"/>
    <w:basedOn w:val="a1"/>
    <w:next w:val="ac"/>
    <w:qFormat/>
    <w:rsid w:val="00EE7E2B"/>
    <w:pPr>
      <w:spacing w:after="120"/>
    </w:pPr>
    <w:rPr>
      <w:rFonts w:ascii="宋体" w:hAnsi="Arial"/>
      <w:bCs/>
      <w:iCs/>
      <w:szCs w:val="24"/>
    </w:rPr>
  </w:style>
  <w:style w:type="paragraph" w:customStyle="1" w:styleId="xl120">
    <w:name w:val="xl12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5">
    <w:name w:val="表项"/>
    <w:next w:val="a1"/>
    <w:qFormat/>
    <w:rsid w:val="00EE7E2B"/>
    <w:pPr>
      <w:keepNext/>
      <w:adjustRightInd w:val="0"/>
      <w:snapToGrid w:val="0"/>
      <w:spacing w:line="300" w:lineRule="auto"/>
      <w:jc w:val="center"/>
      <w:textAlignment w:val="baseline"/>
    </w:pPr>
    <w:rPr>
      <w:rFonts w:ascii="Arial" w:eastAsia="黑体" w:hAnsi="Arial"/>
      <w:sz w:val="18"/>
    </w:rPr>
  </w:style>
  <w:style w:type="paragraph" w:customStyle="1" w:styleId="CharChar10">
    <w:name w:val="Char Char1"/>
    <w:basedOn w:val="a1"/>
    <w:qFormat/>
    <w:rsid w:val="00EE7E2B"/>
    <w:pPr>
      <w:widowControl/>
      <w:snapToGrid w:val="0"/>
      <w:spacing w:after="160"/>
      <w:ind w:firstLine="300"/>
      <w:jc w:val="left"/>
    </w:pPr>
    <w:rPr>
      <w:rFonts w:ascii="Calibri" w:hAnsi="宋体" w:cs="Arial"/>
      <w:sz w:val="16"/>
    </w:rPr>
  </w:style>
  <w:style w:type="paragraph" w:customStyle="1" w:styleId="CharChar1CharCharCharCharCharChar">
    <w:name w:val="Char Char1 Char Char Char Char Char Char"/>
    <w:basedOn w:val="a1"/>
    <w:qFormat/>
    <w:rsid w:val="00EE7E2B"/>
    <w:pPr>
      <w:widowControl/>
      <w:spacing w:after="160" w:line="240" w:lineRule="exact"/>
      <w:jc w:val="left"/>
    </w:pPr>
    <w:rPr>
      <w:rFonts w:ascii="Verdana" w:eastAsia="仿宋_GB2312" w:hAnsi="Verdana"/>
      <w:kern w:val="0"/>
      <w:sz w:val="24"/>
      <w:szCs w:val="20"/>
      <w:lang w:eastAsia="en-US"/>
    </w:rPr>
  </w:style>
  <w:style w:type="paragraph" w:customStyle="1" w:styleId="xl119">
    <w:name w:val="xl11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afff6">
    <w:name w:val="图标"/>
    <w:basedOn w:val="a1"/>
    <w:next w:val="a1"/>
    <w:qFormat/>
    <w:rsid w:val="00EE7E2B"/>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head1">
    <w:name w:val="head1"/>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1d">
    <w:name w:val="列出段落1"/>
    <w:basedOn w:val="a1"/>
    <w:qFormat/>
    <w:rsid w:val="00EE7E2B"/>
    <w:pPr>
      <w:ind w:firstLineChars="200" w:firstLine="420"/>
    </w:pPr>
    <w:rPr>
      <w:rFonts w:ascii="Calibri" w:hAnsi="Calibri"/>
      <w:szCs w:val="22"/>
    </w:rPr>
  </w:style>
  <w:style w:type="paragraph" w:customStyle="1" w:styleId="xl74">
    <w:name w:val="xl7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1067">
    <w:name w:val="xl1067"/>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TableText0">
    <w:name w:val="TableText"/>
    <w:qFormat/>
    <w:rsid w:val="00EE7E2B"/>
    <w:rPr>
      <w:rFonts w:ascii="Helvetica" w:hAnsi="Helvetica"/>
      <w:sz w:val="18"/>
      <w:szCs w:val="24"/>
      <w:lang w:eastAsia="en-US"/>
    </w:rPr>
  </w:style>
  <w:style w:type="paragraph" w:customStyle="1" w:styleId="xl107">
    <w:name w:val="xl10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1"/>
    <w:qFormat/>
    <w:rsid w:val="00EE7E2B"/>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92">
    <w:name w:val="xl92"/>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3">
    <w:name w:val="xl7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99">
    <w:name w:val="xl9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1"/>
    <w:qFormat/>
    <w:rsid w:val="00EE7E2B"/>
    <w:pPr>
      <w:widowControl/>
      <w:spacing w:before="100" w:beforeAutospacing="1" w:after="100" w:afterAutospacing="1"/>
      <w:jc w:val="left"/>
    </w:pPr>
    <w:rPr>
      <w:rFonts w:ascii="宋体" w:hAnsi="宋体" w:hint="eastAsia"/>
      <w:kern w:val="0"/>
      <w:sz w:val="28"/>
      <w:szCs w:val="28"/>
    </w:rPr>
  </w:style>
  <w:style w:type="paragraph" w:customStyle="1" w:styleId="xl131">
    <w:name w:val="xl13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3">
    <w:name w:val="xl12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subtitle2">
    <w:name w:val="subtitle 2"/>
    <w:basedOn w:val="a1"/>
    <w:qFormat/>
    <w:rsid w:val="00EE7E2B"/>
    <w:pPr>
      <w:adjustRightInd w:val="0"/>
      <w:spacing w:before="240" w:after="240" w:line="312" w:lineRule="atLeast"/>
    </w:pPr>
    <w:rPr>
      <w:rFonts w:eastAsia="黑体"/>
      <w:kern w:val="0"/>
      <w:sz w:val="24"/>
      <w:szCs w:val="20"/>
    </w:rPr>
  </w:style>
  <w:style w:type="paragraph" w:customStyle="1" w:styleId="Char1e">
    <w:name w:val="Char1"/>
    <w:basedOn w:val="a1"/>
    <w:qFormat/>
    <w:rsid w:val="00EE7E2B"/>
    <w:pPr>
      <w:tabs>
        <w:tab w:val="left" w:pos="840"/>
      </w:tabs>
      <w:ind w:left="840" w:hanging="420"/>
    </w:pPr>
    <w:rPr>
      <w:sz w:val="24"/>
      <w:szCs w:val="24"/>
    </w:rPr>
  </w:style>
  <w:style w:type="paragraph" w:customStyle="1" w:styleId="xl84">
    <w:name w:val="xl84"/>
    <w:basedOn w:val="a1"/>
    <w:qFormat/>
    <w:rsid w:val="00EE7E2B"/>
    <w:pPr>
      <w:widowControl/>
      <w:spacing w:before="100" w:beforeAutospacing="1" w:after="100" w:afterAutospacing="1"/>
      <w:jc w:val="center"/>
      <w:textAlignment w:val="center"/>
    </w:pPr>
    <w:rPr>
      <w:kern w:val="0"/>
      <w:sz w:val="20"/>
      <w:szCs w:val="20"/>
    </w:rPr>
  </w:style>
  <w:style w:type="paragraph" w:customStyle="1" w:styleId="tabletextchar1char0">
    <w:name w:val="tabletextchar1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a0">
    <w:name w:val="表号"/>
    <w:basedOn w:val="a1"/>
    <w:next w:val="afa"/>
    <w:qFormat/>
    <w:rsid w:val="00EE7E2B"/>
    <w:pPr>
      <w:keepNext/>
      <w:keepLines/>
      <w:numPr>
        <w:ilvl w:val="8"/>
        <w:numId w:val="8"/>
      </w:numPr>
      <w:autoSpaceDE w:val="0"/>
      <w:autoSpaceDN w:val="0"/>
      <w:adjustRightInd w:val="0"/>
      <w:spacing w:line="360" w:lineRule="auto"/>
      <w:jc w:val="center"/>
    </w:pPr>
    <w:rPr>
      <w:rFonts w:ascii="Arial" w:hAnsi="Arial"/>
      <w:kern w:val="0"/>
      <w:sz w:val="18"/>
      <w:szCs w:val="18"/>
    </w:rPr>
  </w:style>
  <w:style w:type="paragraph" w:customStyle="1" w:styleId="font6">
    <w:name w:val="font6"/>
    <w:basedOn w:val="a1"/>
    <w:qFormat/>
    <w:rsid w:val="00EE7E2B"/>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1"/>
    <w:qFormat/>
    <w:rsid w:val="00EE7E2B"/>
    <w:pPr>
      <w:widowControl/>
      <w:spacing w:before="100" w:beforeAutospacing="1" w:after="100" w:afterAutospacing="1"/>
      <w:jc w:val="left"/>
    </w:pPr>
    <w:rPr>
      <w:rFonts w:ascii="宋体" w:hAnsi="宋体" w:hint="eastAsia"/>
      <w:kern w:val="0"/>
      <w:sz w:val="18"/>
      <w:szCs w:val="18"/>
    </w:rPr>
  </w:style>
  <w:style w:type="paragraph" w:customStyle="1" w:styleId="proddesc1">
    <w:name w:val="proddesc1"/>
    <w:basedOn w:val="a1"/>
    <w:qFormat/>
    <w:rsid w:val="00EE7E2B"/>
    <w:pPr>
      <w:widowControl/>
      <w:spacing w:before="75"/>
      <w:jc w:val="left"/>
    </w:pPr>
    <w:rPr>
      <w:rFonts w:ascii="宋体" w:hAnsi="宋体" w:cs="宋体"/>
      <w:kern w:val="0"/>
      <w:sz w:val="24"/>
      <w:szCs w:val="24"/>
    </w:rPr>
  </w:style>
  <w:style w:type="paragraph" w:customStyle="1" w:styleId="BulletStyle1StiboGrayed">
    <w:name w:val="BulletStyle1_Stibo_Grayed"/>
    <w:basedOn w:val="BulletStyle1"/>
    <w:qFormat/>
    <w:rsid w:val="00EE7E2B"/>
    <w:rPr>
      <w:color w:val="999999"/>
    </w:rPr>
  </w:style>
  <w:style w:type="paragraph" w:customStyle="1" w:styleId="BulletStyle1">
    <w:name w:val="BulletStyle1"/>
    <w:qFormat/>
    <w:rsid w:val="00EE7E2B"/>
    <w:pPr>
      <w:tabs>
        <w:tab w:val="left" w:pos="720"/>
      </w:tabs>
      <w:ind w:left="720" w:hanging="360"/>
    </w:pPr>
    <w:rPr>
      <w:rFonts w:ascii="Helvetica" w:hAnsi="Helvetica"/>
      <w:szCs w:val="24"/>
      <w:lang w:eastAsia="en-US"/>
    </w:rPr>
  </w:style>
  <w:style w:type="paragraph" w:customStyle="1" w:styleId="29">
    <w:name w:val="标题2"/>
    <w:basedOn w:val="20"/>
    <w:qFormat/>
    <w:rsid w:val="00EE7E2B"/>
    <w:pPr>
      <w:overflowPunct/>
      <w:adjustRightInd/>
      <w:spacing w:before="260" w:after="260" w:line="416" w:lineRule="auto"/>
      <w:jc w:val="both"/>
      <w:textAlignment w:val="auto"/>
    </w:pPr>
    <w:rPr>
      <w:rFonts w:ascii="Arial" w:eastAsia="宋体" w:hAnsi="Arial"/>
      <w:b w:val="0"/>
      <w:bCs/>
      <w:snapToGrid w:val="0"/>
      <w:kern w:val="0"/>
      <w:sz w:val="32"/>
      <w:szCs w:val="32"/>
    </w:rPr>
  </w:style>
  <w:style w:type="paragraph" w:customStyle="1" w:styleId="1e">
    <w:name w:val="文本框样式1"/>
    <w:basedOn w:val="a1"/>
    <w:qFormat/>
    <w:rsid w:val="00EE7E2B"/>
    <w:pPr>
      <w:spacing w:before="60" w:line="180" w:lineRule="exact"/>
      <w:jc w:val="center"/>
    </w:pPr>
  </w:style>
  <w:style w:type="paragraph" w:customStyle="1" w:styleId="kimzbig">
    <w:name w:val="kimzbig"/>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afff7">
    <w:name w:val="标书内容"/>
    <w:basedOn w:val="a1"/>
    <w:qFormat/>
    <w:rsid w:val="00EE7E2B"/>
    <w:pPr>
      <w:widowControl/>
      <w:spacing w:line="360" w:lineRule="auto"/>
      <w:ind w:firstLineChars="200" w:firstLine="200"/>
      <w:jc w:val="left"/>
    </w:pPr>
    <w:rPr>
      <w:szCs w:val="20"/>
    </w:rPr>
  </w:style>
  <w:style w:type="paragraph" w:customStyle="1" w:styleId="xl24">
    <w:name w:val="xl24"/>
    <w:basedOn w:val="a1"/>
    <w:qFormat/>
    <w:rsid w:val="00EE7E2B"/>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figuretext">
    <w:name w:val="figuretext"/>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20"/>
      <w:szCs w:val="20"/>
    </w:rPr>
  </w:style>
  <w:style w:type="paragraph" w:customStyle="1" w:styleId="xl1070">
    <w:name w:val="xl1070"/>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85">
    <w:name w:val="xl8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8">
    <w:name w:val="正文格式"/>
    <w:basedOn w:val="a1"/>
    <w:qFormat/>
    <w:rsid w:val="00EE7E2B"/>
    <w:pPr>
      <w:widowControl/>
      <w:adjustRightInd w:val="0"/>
      <w:snapToGrid w:val="0"/>
      <w:spacing w:line="360" w:lineRule="atLeast"/>
      <w:ind w:firstLine="482"/>
      <w:textAlignment w:val="baseline"/>
    </w:pPr>
    <w:rPr>
      <w:kern w:val="0"/>
      <w:sz w:val="24"/>
      <w:szCs w:val="20"/>
    </w:rPr>
  </w:style>
  <w:style w:type="paragraph" w:customStyle="1" w:styleId="xl135">
    <w:name w:val="xl13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6">
    <w:name w:val="xl2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144">
    <w:name w:val="xl14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9">
    <w:name w:val="a"/>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character" w:customStyle="1" w:styleId="Char23">
    <w:name w:val="引用 Char2"/>
    <w:basedOn w:val="a2"/>
    <w:link w:val="affa"/>
    <w:uiPriority w:val="99"/>
    <w:qFormat/>
    <w:rsid w:val="00EE7E2B"/>
    <w:rPr>
      <w:i/>
      <w:iCs/>
      <w:color w:val="000000" w:themeColor="text1"/>
      <w:kern w:val="2"/>
      <w:sz w:val="21"/>
      <w:szCs w:val="21"/>
    </w:rPr>
  </w:style>
  <w:style w:type="paragraph" w:customStyle="1" w:styleId="-1">
    <w:name w:val="正文-带编号1)"/>
    <w:basedOn w:val="a1"/>
    <w:qFormat/>
    <w:rsid w:val="00EE7E2B"/>
    <w:pPr>
      <w:numPr>
        <w:numId w:val="9"/>
      </w:numPr>
      <w:spacing w:line="400" w:lineRule="exact"/>
    </w:pPr>
    <w:rPr>
      <w:rFonts w:ascii="Arial" w:hAnsi="Arial"/>
      <w:szCs w:val="24"/>
    </w:rPr>
  </w:style>
  <w:style w:type="paragraph" w:customStyle="1" w:styleId="111">
    <w:name w:val="二级1.1"/>
    <w:basedOn w:val="20"/>
    <w:next w:val="20"/>
    <w:qFormat/>
    <w:rsid w:val="00EE7E2B"/>
    <w:pPr>
      <w:overflowPunct/>
      <w:adjustRightInd/>
      <w:spacing w:beforeLines="50"/>
      <w:jc w:val="both"/>
      <w:textAlignment w:val="auto"/>
    </w:pPr>
    <w:rPr>
      <w:rFonts w:ascii="Arial" w:eastAsia="宋体" w:hAnsi="Arial"/>
      <w:bCs/>
      <w:sz w:val="28"/>
      <w:szCs w:val="32"/>
    </w:rPr>
  </w:style>
  <w:style w:type="paragraph" w:customStyle="1" w:styleId="xl27">
    <w:name w:val="xl27"/>
    <w:basedOn w:val="a1"/>
    <w:qFormat/>
    <w:rsid w:val="00EE7E2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1095">
    <w:name w:val="xl109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kern w:val="0"/>
      <w:sz w:val="22"/>
      <w:szCs w:val="22"/>
    </w:rPr>
  </w:style>
  <w:style w:type="paragraph" w:customStyle="1" w:styleId="font11">
    <w:name w:val="font11"/>
    <w:basedOn w:val="a1"/>
    <w:qFormat/>
    <w:rsid w:val="00EE7E2B"/>
    <w:pPr>
      <w:widowControl/>
      <w:spacing w:before="100" w:beforeAutospacing="1" w:after="100" w:afterAutospacing="1"/>
      <w:jc w:val="left"/>
    </w:pPr>
    <w:rPr>
      <w:kern w:val="0"/>
      <w:sz w:val="20"/>
      <w:szCs w:val="20"/>
    </w:rPr>
  </w:style>
  <w:style w:type="paragraph" w:customStyle="1" w:styleId="afffa">
    <w:name w:val="表格文本"/>
    <w:basedOn w:val="a1"/>
    <w:qFormat/>
    <w:rsid w:val="00EE7E2B"/>
    <w:pPr>
      <w:tabs>
        <w:tab w:val="decimal" w:pos="0"/>
      </w:tabs>
      <w:autoSpaceDE w:val="0"/>
      <w:autoSpaceDN w:val="0"/>
      <w:adjustRightInd w:val="0"/>
      <w:jc w:val="left"/>
    </w:pPr>
    <w:rPr>
      <w:rFonts w:ascii="Arial" w:hAnsi="Arial"/>
      <w:kern w:val="0"/>
    </w:rPr>
  </w:style>
  <w:style w:type="paragraph" w:customStyle="1" w:styleId="font8">
    <w:name w:val="font8"/>
    <w:basedOn w:val="a1"/>
    <w:qFormat/>
    <w:rsid w:val="00EE7E2B"/>
    <w:pPr>
      <w:widowControl/>
      <w:spacing w:before="100" w:beforeAutospacing="1" w:after="100" w:afterAutospacing="1"/>
      <w:jc w:val="left"/>
    </w:pPr>
    <w:rPr>
      <w:rFonts w:ascii="宋体" w:hAnsi="宋体" w:cs="宋体"/>
      <w:b/>
      <w:bCs/>
      <w:kern w:val="0"/>
      <w:sz w:val="18"/>
      <w:szCs w:val="18"/>
    </w:rPr>
  </w:style>
  <w:style w:type="paragraph" w:customStyle="1" w:styleId="xl28">
    <w:name w:val="xl28"/>
    <w:basedOn w:val="a1"/>
    <w:qFormat/>
    <w:rsid w:val="00EE7E2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4">
    <w:name w:val="xl9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Char">
    <w:name w:val="Char Char Char Char Char Char Char Char Char Char"/>
    <w:basedOn w:val="a1"/>
    <w:qFormat/>
    <w:rsid w:val="00EE7E2B"/>
    <w:pPr>
      <w:adjustRightInd w:val="0"/>
      <w:spacing w:line="360" w:lineRule="auto"/>
    </w:pPr>
    <w:rPr>
      <w:kern w:val="0"/>
      <w:sz w:val="24"/>
      <w:szCs w:val="20"/>
    </w:rPr>
  </w:style>
  <w:style w:type="paragraph" w:customStyle="1" w:styleId="xl29">
    <w:name w:val="xl29"/>
    <w:basedOn w:val="a1"/>
    <w:qFormat/>
    <w:rsid w:val="00EE7E2B"/>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71">
    <w:name w:val="xl71"/>
    <w:basedOn w:val="a1"/>
    <w:qFormat/>
    <w:rsid w:val="00EE7E2B"/>
    <w:pPr>
      <w:widowControl/>
      <w:spacing w:before="100" w:beforeAutospacing="1" w:after="100" w:afterAutospacing="1"/>
      <w:jc w:val="left"/>
    </w:pPr>
    <w:rPr>
      <w:kern w:val="0"/>
      <w:sz w:val="18"/>
      <w:szCs w:val="18"/>
    </w:rPr>
  </w:style>
  <w:style w:type="paragraph" w:customStyle="1" w:styleId="xl140">
    <w:name w:val="xl14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0">
    <w:name w:val="xl1100"/>
    <w:basedOn w:val="a1"/>
    <w:qFormat/>
    <w:rsid w:val="00EE7E2B"/>
    <w:pPr>
      <w:widowControl/>
      <w:shd w:val="clear" w:color="000000" w:fill="FFFFFF"/>
      <w:spacing w:before="100" w:beforeAutospacing="1" w:after="100" w:afterAutospacing="1"/>
      <w:jc w:val="left"/>
    </w:pPr>
    <w:rPr>
      <w:rFonts w:ascii="宋体" w:hAnsi="宋体" w:cs="宋体"/>
      <w:color w:val="FF0000"/>
      <w:kern w:val="0"/>
      <w:sz w:val="22"/>
      <w:szCs w:val="22"/>
    </w:rPr>
  </w:style>
  <w:style w:type="paragraph" w:customStyle="1" w:styleId="xl142">
    <w:name w:val="xl142"/>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1"/>
    <w:qFormat/>
    <w:rsid w:val="00EE7E2B"/>
    <w:pPr>
      <w:widowControl/>
      <w:pBdr>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0">
    <w:name w:val="xl30"/>
    <w:basedOn w:val="a1"/>
    <w:qFormat/>
    <w:rsid w:val="00EE7E2B"/>
    <w:pPr>
      <w:widowControl/>
      <w:spacing w:before="100" w:beforeAutospacing="1" w:after="100" w:afterAutospacing="1"/>
      <w:jc w:val="center"/>
    </w:pPr>
    <w:rPr>
      <w:rFonts w:ascii="宋体" w:hAnsi="宋体"/>
      <w:b/>
      <w:bCs/>
      <w:kern w:val="0"/>
      <w:sz w:val="36"/>
      <w:szCs w:val="36"/>
    </w:rPr>
  </w:style>
  <w:style w:type="paragraph" w:customStyle="1" w:styleId="xl1099">
    <w:name w:val="xl109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1076">
    <w:name w:val="xl1076"/>
    <w:basedOn w:val="a1"/>
    <w:qFormat/>
    <w:rsid w:val="00EE7E2B"/>
    <w:pPr>
      <w:widowControl/>
      <w:pBdr>
        <w:top w:val="single" w:sz="4" w:space="0" w:color="auto"/>
        <w:bottom w:val="single" w:sz="4" w:space="0" w:color="auto"/>
      </w:pBdr>
      <w:spacing w:before="100" w:beforeAutospacing="1" w:after="100" w:afterAutospacing="1"/>
      <w:jc w:val="center"/>
    </w:pPr>
    <w:rPr>
      <w:rFonts w:ascii="Arial" w:hAnsi="Arial" w:cs="Arial"/>
      <w:b/>
      <w:bCs/>
      <w:kern w:val="0"/>
      <w:sz w:val="22"/>
      <w:szCs w:val="22"/>
    </w:rPr>
  </w:style>
  <w:style w:type="paragraph" w:customStyle="1" w:styleId="para">
    <w:name w:val="para"/>
    <w:basedOn w:val="a1"/>
    <w:qFormat/>
    <w:rsid w:val="00EE7E2B"/>
    <w:pPr>
      <w:widowControl/>
      <w:spacing w:before="100" w:beforeAutospacing="1" w:after="100" w:afterAutospacing="1"/>
      <w:jc w:val="left"/>
    </w:pPr>
    <w:rPr>
      <w:rFonts w:ascii="Arial" w:hAnsi="Arial" w:cs="Arial"/>
      <w:kern w:val="0"/>
      <w:sz w:val="18"/>
      <w:szCs w:val="18"/>
    </w:rPr>
  </w:style>
  <w:style w:type="paragraph" w:customStyle="1" w:styleId="Charfd">
    <w:name w:val="Char"/>
    <w:basedOn w:val="a9"/>
    <w:qFormat/>
    <w:rsid w:val="00EE7E2B"/>
    <w:rPr>
      <w:rFonts w:ascii="Tahoma" w:hAnsi="Tahoma"/>
      <w:sz w:val="24"/>
      <w:szCs w:val="24"/>
    </w:rPr>
  </w:style>
  <w:style w:type="paragraph" w:customStyle="1" w:styleId="xl1065">
    <w:name w:val="xl1065"/>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xl90">
    <w:name w:val="xl9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1H1NormalFontHelveticaBoldSpaceBefore12ptNot">
    <w:name w:val="样式 标题 1H1Normal + Font: HelveticaBoldSpace Before 12 ptNot ..."/>
    <w:basedOn w:val="11"/>
    <w:next w:val="11"/>
    <w:qFormat/>
    <w:rsid w:val="00EE7E2B"/>
    <w:pPr>
      <w:spacing w:before="100" w:beforeAutospacing="1" w:after="100" w:afterAutospacing="1" w:line="0" w:lineRule="atLeast"/>
    </w:pPr>
    <w:rPr>
      <w:rFonts w:ascii="黑体" w:eastAsia="黑体" w:hAnsi="黑体"/>
      <w:b w:val="0"/>
      <w:sz w:val="28"/>
      <w:szCs w:val="44"/>
    </w:rPr>
  </w:style>
  <w:style w:type="paragraph" w:customStyle="1" w:styleId="afffb">
    <w:name w:val="表身（左）"/>
    <w:qFormat/>
    <w:rsid w:val="00EE7E2B"/>
    <w:pPr>
      <w:adjustRightInd w:val="0"/>
      <w:snapToGrid w:val="0"/>
      <w:spacing w:line="300" w:lineRule="auto"/>
      <w:textAlignment w:val="center"/>
    </w:pPr>
    <w:rPr>
      <w:sz w:val="16"/>
    </w:rPr>
  </w:style>
  <w:style w:type="paragraph" w:customStyle="1" w:styleId="font1">
    <w:name w:val="font1"/>
    <w:basedOn w:val="a1"/>
    <w:qFormat/>
    <w:rsid w:val="00EE7E2B"/>
    <w:pPr>
      <w:widowControl/>
      <w:spacing w:before="100" w:beforeAutospacing="1" w:after="100" w:afterAutospacing="1"/>
      <w:jc w:val="left"/>
    </w:pPr>
    <w:rPr>
      <w:rFonts w:ascii="宋体" w:hAnsi="宋体" w:cs="宋体"/>
      <w:color w:val="000000"/>
      <w:kern w:val="0"/>
      <w:sz w:val="22"/>
      <w:szCs w:val="22"/>
    </w:rPr>
  </w:style>
  <w:style w:type="paragraph" w:customStyle="1" w:styleId="table1stline">
    <w:name w:val="table_1stline"/>
    <w:basedOn w:val="a1"/>
    <w:qFormat/>
    <w:rsid w:val="00EE7E2B"/>
    <w:pPr>
      <w:widowControl/>
      <w:spacing w:before="120"/>
      <w:jc w:val="left"/>
    </w:pPr>
    <w:rPr>
      <w:bCs/>
      <w:kern w:val="0"/>
      <w:sz w:val="20"/>
      <w:szCs w:val="20"/>
      <w:lang w:val="de-DE" w:eastAsia="de-DE"/>
    </w:rPr>
  </w:style>
  <w:style w:type="paragraph" w:customStyle="1" w:styleId="SANGFOR61">
    <w:name w:val="SANGFOR_6_1级编号"/>
    <w:basedOn w:val="SANGFOR6"/>
    <w:qFormat/>
    <w:rsid w:val="00EE7E2B"/>
    <w:pPr>
      <w:numPr>
        <w:numId w:val="10"/>
      </w:numPr>
      <w:tabs>
        <w:tab w:val="left" w:pos="420"/>
      </w:tabs>
      <w:ind w:firstLineChars="0" w:firstLine="0"/>
    </w:pPr>
  </w:style>
  <w:style w:type="paragraph" w:customStyle="1" w:styleId="SANGFOR6">
    <w:name w:val="SANGFOR_6_正文"/>
    <w:basedOn w:val="a1"/>
    <w:qFormat/>
    <w:rsid w:val="00EE7E2B"/>
    <w:pPr>
      <w:spacing w:line="360" w:lineRule="auto"/>
      <w:ind w:right="210" w:firstLineChars="200" w:firstLine="420"/>
    </w:pPr>
    <w:rPr>
      <w:szCs w:val="24"/>
    </w:rPr>
  </w:style>
  <w:style w:type="paragraph" w:customStyle="1" w:styleId="CharChar2CharCharCharCharCharCharChar">
    <w:name w:val="Char Char2 Char Char Char Char Char Char Char"/>
    <w:basedOn w:val="a1"/>
    <w:qFormat/>
    <w:rsid w:val="00EE7E2B"/>
    <w:rPr>
      <w:rFonts w:ascii="Tahoma" w:hAnsi="Tahoma"/>
      <w:sz w:val="24"/>
      <w:szCs w:val="20"/>
    </w:rPr>
  </w:style>
  <w:style w:type="paragraph" w:customStyle="1" w:styleId="xl82">
    <w:name w:val="xl82"/>
    <w:basedOn w:val="a1"/>
    <w:qFormat/>
    <w:rsid w:val="00EE7E2B"/>
    <w:pPr>
      <w:widowControl/>
      <w:spacing w:before="100" w:beforeAutospacing="1" w:after="100" w:afterAutospacing="1"/>
      <w:jc w:val="center"/>
      <w:textAlignment w:val="center"/>
    </w:pPr>
    <w:rPr>
      <w:kern w:val="0"/>
      <w:sz w:val="20"/>
      <w:szCs w:val="20"/>
    </w:rPr>
  </w:style>
  <w:style w:type="paragraph" w:customStyle="1" w:styleId="afffc">
    <w:name w:val="图样式"/>
    <w:basedOn w:val="a1"/>
    <w:qFormat/>
    <w:rsid w:val="00EE7E2B"/>
    <w:pPr>
      <w:keepNext/>
      <w:widowControl/>
      <w:autoSpaceDE w:val="0"/>
      <w:autoSpaceDN w:val="0"/>
      <w:adjustRightInd w:val="0"/>
      <w:spacing w:before="80" w:after="80" w:line="360" w:lineRule="auto"/>
      <w:jc w:val="center"/>
    </w:pPr>
    <w:rPr>
      <w:kern w:val="0"/>
      <w:szCs w:val="20"/>
    </w:rPr>
  </w:style>
  <w:style w:type="paragraph" w:customStyle="1" w:styleId="tablelines">
    <w:name w:val="table_lines"/>
    <w:basedOn w:val="a1"/>
    <w:qFormat/>
    <w:rsid w:val="00EE7E2B"/>
    <w:pPr>
      <w:widowControl/>
      <w:jc w:val="left"/>
    </w:pPr>
    <w:rPr>
      <w:kern w:val="0"/>
      <w:sz w:val="20"/>
      <w:szCs w:val="20"/>
      <w:lang w:val="de-DE" w:eastAsia="de-DE"/>
    </w:rPr>
  </w:style>
  <w:style w:type="paragraph" w:customStyle="1" w:styleId="xl145">
    <w:name w:val="xl145"/>
    <w:basedOn w:val="a1"/>
    <w:qFormat/>
    <w:rsid w:val="00EE7E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3">
    <w:name w:val="xl9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
    <w:name w:val="Char Char Char Char"/>
    <w:basedOn w:val="a9"/>
    <w:qFormat/>
    <w:rsid w:val="00EE7E2B"/>
    <w:pPr>
      <w:adjustRightInd w:val="0"/>
      <w:snapToGrid w:val="0"/>
      <w:spacing w:line="360" w:lineRule="auto"/>
    </w:pPr>
    <w:rPr>
      <w:rFonts w:ascii="Tahoma" w:hAnsi="Tahoma"/>
      <w:sz w:val="24"/>
      <w:szCs w:val="24"/>
    </w:rPr>
  </w:style>
  <w:style w:type="paragraph" w:customStyle="1" w:styleId="afffd">
    <w:name w:val="表格文字"/>
    <w:next w:val="a1"/>
    <w:qFormat/>
    <w:rsid w:val="00EE7E2B"/>
    <w:rPr>
      <w:sz w:val="21"/>
    </w:rPr>
  </w:style>
  <w:style w:type="paragraph" w:customStyle="1" w:styleId="xl1068">
    <w:name w:val="xl1068"/>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afffe">
    <w:name w:val="段落"/>
    <w:basedOn w:val="a1"/>
    <w:qFormat/>
    <w:rsid w:val="00EE7E2B"/>
    <w:pPr>
      <w:spacing w:before="120" w:after="120" w:line="0" w:lineRule="atLeast"/>
      <w:ind w:firstLine="567"/>
    </w:pPr>
    <w:rPr>
      <w:sz w:val="28"/>
      <w:szCs w:val="20"/>
    </w:rPr>
  </w:style>
  <w:style w:type="paragraph" w:customStyle="1" w:styleId="font14">
    <w:name w:val="font14"/>
    <w:basedOn w:val="a1"/>
    <w:qFormat/>
    <w:rsid w:val="00EE7E2B"/>
    <w:pPr>
      <w:widowControl/>
      <w:spacing w:before="100" w:beforeAutospacing="1" w:after="100" w:afterAutospacing="1"/>
      <w:jc w:val="left"/>
    </w:pPr>
    <w:rPr>
      <w:rFonts w:ascii="宋体" w:hAnsi="宋体" w:cs="宋体"/>
      <w:b/>
      <w:bCs/>
      <w:kern w:val="0"/>
      <w:sz w:val="20"/>
      <w:szCs w:val="20"/>
    </w:rPr>
  </w:style>
  <w:style w:type="paragraph" w:customStyle="1" w:styleId="affff">
    <w:name w:val="正文内容"/>
    <w:basedOn w:val="a1"/>
    <w:qFormat/>
    <w:rsid w:val="00EE7E2B"/>
    <w:pPr>
      <w:spacing w:line="520" w:lineRule="exact"/>
      <w:ind w:firstLineChars="200" w:firstLine="200"/>
    </w:pPr>
    <w:rPr>
      <w:rFonts w:ascii="方正仿宋简体" w:eastAsia="方正仿宋简体"/>
      <w:sz w:val="28"/>
      <w:szCs w:val="24"/>
    </w:rPr>
  </w:style>
  <w:style w:type="paragraph" w:customStyle="1" w:styleId="CharCharCharCharCharCharCharChar">
    <w:name w:val="Char Char Char Char Char Char Char Char"/>
    <w:basedOn w:val="a1"/>
    <w:qFormat/>
    <w:rsid w:val="00EE7E2B"/>
    <w:pPr>
      <w:widowControl/>
      <w:spacing w:after="160" w:line="240" w:lineRule="exact"/>
      <w:jc w:val="left"/>
    </w:pPr>
    <w:rPr>
      <w:rFonts w:ascii="Verdana" w:hAnsi="Verdana"/>
      <w:kern w:val="0"/>
      <w:sz w:val="20"/>
      <w:szCs w:val="20"/>
      <w:lang w:eastAsia="en-US"/>
    </w:rPr>
  </w:style>
  <w:style w:type="paragraph" w:customStyle="1" w:styleId="xl1098">
    <w:name w:val="xl109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Style225">
    <w:name w:val="_Style 225"/>
    <w:next w:val="a1"/>
    <w:uiPriority w:val="99"/>
    <w:unhideWhenUsed/>
    <w:qFormat/>
    <w:rsid w:val="00EE7E2B"/>
    <w:pPr>
      <w:widowControl w:val="0"/>
      <w:jc w:val="both"/>
    </w:pPr>
    <w:rPr>
      <w:kern w:val="2"/>
      <w:sz w:val="21"/>
      <w:szCs w:val="24"/>
    </w:rPr>
  </w:style>
  <w:style w:type="paragraph" w:customStyle="1" w:styleId="xl86">
    <w:name w:val="xl8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1">
    <w:name w:val="Char Char Char Char Char Char Char Char1"/>
    <w:basedOn w:val="a1"/>
    <w:qFormat/>
    <w:rsid w:val="00EE7E2B"/>
    <w:pPr>
      <w:widowControl/>
      <w:spacing w:after="160" w:line="240" w:lineRule="exact"/>
      <w:jc w:val="left"/>
    </w:pPr>
    <w:rPr>
      <w:rFonts w:ascii="Verdana" w:hAnsi="Verdana"/>
      <w:kern w:val="0"/>
      <w:sz w:val="20"/>
      <w:szCs w:val="20"/>
      <w:lang w:eastAsia="en-US"/>
    </w:rPr>
  </w:style>
  <w:style w:type="paragraph" w:customStyle="1" w:styleId="xl141">
    <w:name w:val="xl14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0">
    <w:name w:val="正文，首行缩进:"/>
    <w:basedOn w:val="a1"/>
    <w:qFormat/>
    <w:rsid w:val="00EE7E2B"/>
    <w:pPr>
      <w:spacing w:line="360" w:lineRule="auto"/>
      <w:ind w:firstLineChars="200" w:firstLine="480"/>
      <w:jc w:val="left"/>
    </w:pPr>
    <w:rPr>
      <w:rFonts w:ascii="仿宋_GB2312" w:eastAsia="仿宋_GB2312" w:hAnsi="Arial"/>
      <w:kern w:val="0"/>
      <w:sz w:val="24"/>
      <w:szCs w:val="20"/>
    </w:rPr>
  </w:style>
  <w:style w:type="paragraph" w:customStyle="1" w:styleId="xl1081">
    <w:name w:val="xl108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2"/>
      <w:szCs w:val="22"/>
    </w:rPr>
  </w:style>
  <w:style w:type="paragraph" w:customStyle="1" w:styleId="CharCharCharChar1">
    <w:name w:val="Char Char Char Char1"/>
    <w:basedOn w:val="a9"/>
    <w:qFormat/>
    <w:rsid w:val="00EE7E2B"/>
    <w:pPr>
      <w:adjustRightInd w:val="0"/>
      <w:snapToGrid w:val="0"/>
      <w:spacing w:line="360" w:lineRule="auto"/>
    </w:pPr>
    <w:rPr>
      <w:rFonts w:ascii="Tahoma" w:hAnsi="Tahoma"/>
      <w:sz w:val="24"/>
      <w:szCs w:val="24"/>
    </w:rPr>
  </w:style>
  <w:style w:type="paragraph" w:customStyle="1" w:styleId="font12">
    <w:name w:val="font12"/>
    <w:basedOn w:val="a1"/>
    <w:qFormat/>
    <w:rsid w:val="00EE7E2B"/>
    <w:pPr>
      <w:widowControl/>
      <w:spacing w:before="100" w:beforeAutospacing="1" w:after="100" w:afterAutospacing="1"/>
      <w:jc w:val="left"/>
    </w:pPr>
    <w:rPr>
      <w:rFonts w:ascii="宋体" w:hAnsi="宋体" w:cs="宋体"/>
      <w:kern w:val="0"/>
      <w:sz w:val="18"/>
      <w:szCs w:val="18"/>
    </w:rPr>
  </w:style>
  <w:style w:type="paragraph" w:customStyle="1" w:styleId="xl122">
    <w:name w:val="xl122"/>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ductitle">
    <w:name w:val="duc_title"/>
    <w:basedOn w:val="a1"/>
    <w:qFormat/>
    <w:rsid w:val="00EE7E2B"/>
    <w:pPr>
      <w:widowControl/>
      <w:spacing w:before="100" w:beforeAutospacing="1" w:after="100" w:afterAutospacing="1" w:line="300" w:lineRule="atLeast"/>
      <w:jc w:val="left"/>
    </w:pPr>
    <w:rPr>
      <w:rFonts w:ascii="宋体" w:hAnsi="宋体" w:cs="宋体"/>
      <w:kern w:val="0"/>
      <w:sz w:val="18"/>
      <w:szCs w:val="18"/>
    </w:rPr>
  </w:style>
  <w:style w:type="paragraph" w:customStyle="1" w:styleId="xl126">
    <w:name w:val="xl126"/>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igurechar">
    <w:name w:val="figure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25">
    <w:name w:val="xl12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9">
    <w:name w:val="xl1069"/>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font16">
    <w:name w:val="font16"/>
    <w:basedOn w:val="a1"/>
    <w:qFormat/>
    <w:rsid w:val="00EE7E2B"/>
    <w:pPr>
      <w:widowControl/>
      <w:spacing w:before="100" w:beforeAutospacing="1" w:after="100" w:afterAutospacing="1"/>
      <w:jc w:val="left"/>
    </w:pPr>
    <w:rPr>
      <w:kern w:val="0"/>
      <w:sz w:val="20"/>
      <w:szCs w:val="20"/>
    </w:rPr>
  </w:style>
  <w:style w:type="paragraph" w:customStyle="1" w:styleId="figuredescription0">
    <w:name w:val="figuredescription"/>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affff1">
    <w:name w:val="框下空行"/>
    <w:basedOn w:val="1f"/>
    <w:next w:val="1f"/>
    <w:qFormat/>
    <w:rsid w:val="00EE7E2B"/>
    <w:pPr>
      <w:spacing w:before="0" w:after="0" w:line="240" w:lineRule="exact"/>
    </w:pPr>
  </w:style>
  <w:style w:type="paragraph" w:customStyle="1" w:styleId="1f">
    <w:name w:val="正文 1"/>
    <w:basedOn w:val="a1"/>
    <w:qFormat/>
    <w:rsid w:val="00EE7E2B"/>
    <w:pPr>
      <w:widowControl/>
      <w:adjustRightInd w:val="0"/>
      <w:snapToGrid w:val="0"/>
      <w:spacing w:before="80" w:after="80" w:line="360" w:lineRule="auto"/>
      <w:ind w:left="1418"/>
    </w:pPr>
    <w:rPr>
      <w:szCs w:val="20"/>
    </w:rPr>
  </w:style>
  <w:style w:type="paragraph" w:customStyle="1" w:styleId="xl1074">
    <w:name w:val="xl1074"/>
    <w:basedOn w:val="a1"/>
    <w:qFormat/>
    <w:rsid w:val="00EE7E2B"/>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ColumnHeadStiboGrayed">
    <w:name w:val="ColumnHead_Stibo_Grayed"/>
    <w:basedOn w:val="a1"/>
    <w:qFormat/>
    <w:rsid w:val="00EE7E2B"/>
    <w:pPr>
      <w:widowControl/>
      <w:jc w:val="left"/>
    </w:pPr>
    <w:rPr>
      <w:rFonts w:ascii="Helvetica" w:hAnsi="Helvetica"/>
      <w:b/>
      <w:color w:val="999999"/>
      <w:kern w:val="0"/>
      <w:sz w:val="20"/>
      <w:szCs w:val="24"/>
      <w:lang w:eastAsia="en-US"/>
    </w:rPr>
  </w:style>
  <w:style w:type="paragraph" w:customStyle="1" w:styleId="Char25">
    <w:name w:val="Char2"/>
    <w:basedOn w:val="a1"/>
    <w:qFormat/>
    <w:rsid w:val="00EE7E2B"/>
    <w:pPr>
      <w:tabs>
        <w:tab w:val="left" w:pos="360"/>
      </w:tabs>
      <w:ind w:firstLineChars="200" w:firstLine="200"/>
    </w:pPr>
    <w:rPr>
      <w:sz w:val="28"/>
      <w:szCs w:val="30"/>
    </w:rPr>
  </w:style>
  <w:style w:type="paragraph" w:customStyle="1" w:styleId="TextHead1StiboGrayed">
    <w:name w:val="TextHead1_Stibo_Grayed"/>
    <w:basedOn w:val="a1"/>
    <w:qFormat/>
    <w:rsid w:val="00EE7E2B"/>
    <w:pPr>
      <w:widowControl/>
      <w:jc w:val="left"/>
    </w:pPr>
    <w:rPr>
      <w:rFonts w:ascii="Helvetica" w:hAnsi="Helvetica"/>
      <w:b/>
      <w:color w:val="999999"/>
      <w:kern w:val="0"/>
      <w:sz w:val="24"/>
      <w:szCs w:val="24"/>
      <w:lang w:eastAsia="en-US"/>
    </w:rPr>
  </w:style>
  <w:style w:type="paragraph" w:customStyle="1" w:styleId="xl112">
    <w:name w:val="xl112"/>
    <w:basedOn w:val="a1"/>
    <w:qFormat/>
    <w:rsid w:val="00EE7E2B"/>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1f0">
    <w:name w:val="修订1"/>
    <w:uiPriority w:val="99"/>
    <w:unhideWhenUsed/>
    <w:qFormat/>
    <w:rsid w:val="00EE7E2B"/>
    <w:rPr>
      <w:kern w:val="2"/>
      <w:sz w:val="21"/>
      <w:szCs w:val="24"/>
    </w:rPr>
  </w:style>
  <w:style w:type="paragraph" w:customStyle="1" w:styleId="xl115">
    <w:name w:val="xl11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83">
    <w:name w:val="xl108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cgg">
    <w:name w:val="bcgg"/>
    <w:basedOn w:val="a1"/>
    <w:qFormat/>
    <w:rsid w:val="00EE7E2B"/>
    <w:pPr>
      <w:widowControl/>
      <w:spacing w:before="100" w:beforeAutospacing="1" w:after="100" w:afterAutospacing="1" w:line="300" w:lineRule="atLeast"/>
      <w:jc w:val="left"/>
    </w:pPr>
    <w:rPr>
      <w:rFonts w:ascii="ˎ̥" w:hAnsi="ˎ̥"/>
      <w:color w:val="323433"/>
      <w:kern w:val="0"/>
      <w:sz w:val="18"/>
      <w:szCs w:val="20"/>
    </w:rPr>
  </w:style>
  <w:style w:type="paragraph" w:customStyle="1" w:styleId="affff2">
    <w:name w:val="文档正文"/>
    <w:basedOn w:val="a1"/>
    <w:qFormat/>
    <w:rsid w:val="00EE7E2B"/>
    <w:pPr>
      <w:adjustRightInd w:val="0"/>
      <w:spacing w:line="312" w:lineRule="atLeast"/>
      <w:ind w:firstLine="567"/>
      <w:textAlignment w:val="baseline"/>
    </w:pPr>
    <w:rPr>
      <w:rFonts w:ascii="长城仿宋" w:eastAsia="长城仿宋"/>
      <w:kern w:val="0"/>
      <w:sz w:val="28"/>
      <w:szCs w:val="20"/>
    </w:rPr>
  </w:style>
  <w:style w:type="paragraph" w:customStyle="1" w:styleId="nei">
    <w:name w:val="nei"/>
    <w:basedOn w:val="a1"/>
    <w:qFormat/>
    <w:rsid w:val="00EE7E2B"/>
    <w:pPr>
      <w:widowControl/>
      <w:spacing w:before="100" w:beforeAutospacing="1" w:after="100" w:afterAutospacing="1" w:line="300" w:lineRule="atLeast"/>
      <w:jc w:val="left"/>
    </w:pPr>
    <w:rPr>
      <w:rFonts w:ascii="宋体" w:hAnsi="宋体" w:cs="宋体"/>
      <w:kern w:val="0"/>
      <w:sz w:val="18"/>
      <w:szCs w:val="18"/>
    </w:rPr>
  </w:style>
  <w:style w:type="paragraph" w:customStyle="1" w:styleId="xl68">
    <w:name w:val="xl6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78">
    <w:name w:val="xl7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titletext6">
    <w:name w:val="titletext6"/>
    <w:basedOn w:val="a1"/>
    <w:qFormat/>
    <w:rsid w:val="00EE7E2B"/>
    <w:pPr>
      <w:widowControl/>
      <w:spacing w:before="120" w:after="100" w:afterAutospacing="1" w:line="450" w:lineRule="atLeast"/>
      <w:jc w:val="left"/>
    </w:pPr>
    <w:rPr>
      <w:rFonts w:ascii="宋体" w:hAnsi="宋体" w:cs="宋体"/>
      <w:color w:val="C50B1E"/>
      <w:kern w:val="0"/>
      <w:sz w:val="24"/>
      <w:szCs w:val="24"/>
    </w:rPr>
  </w:style>
  <w:style w:type="paragraph" w:customStyle="1" w:styleId="CharCharChar">
    <w:name w:val="Char Char Char"/>
    <w:basedOn w:val="a1"/>
    <w:qFormat/>
    <w:rsid w:val="00EE7E2B"/>
    <w:rPr>
      <w:rFonts w:ascii="Arial" w:hAnsi="Arial" w:cs="Arial"/>
      <w:szCs w:val="24"/>
    </w:rPr>
  </w:style>
  <w:style w:type="paragraph" w:customStyle="1" w:styleId="itemlistintable">
    <w:name w:val="itemlistintable"/>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itemlist0">
    <w:name w:val="itemlist"/>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figuredescriptionchar0">
    <w:name w:val="figuredescription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figuretextchar">
    <w:name w:val="figuretext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TableBulletStyle1StiboGrayed">
    <w:name w:val="TableBulletStyle1_Stibo_Grayed"/>
    <w:basedOn w:val="TableBulletStyle1"/>
    <w:next w:val="TableBulletStyle1NBStiboGrayed"/>
    <w:qFormat/>
    <w:rsid w:val="00EE7E2B"/>
    <w:rPr>
      <w:color w:val="999999"/>
      <w:szCs w:val="20"/>
    </w:rPr>
  </w:style>
  <w:style w:type="paragraph" w:customStyle="1" w:styleId="TableBulletStyle1">
    <w:name w:val="TableBulletStyle1"/>
    <w:next w:val="TableBulletStyle1NoBullet"/>
    <w:qFormat/>
    <w:rsid w:val="00EE7E2B"/>
    <w:pPr>
      <w:keepNext/>
      <w:tabs>
        <w:tab w:val="left" w:pos="360"/>
        <w:tab w:val="left" w:pos="720"/>
      </w:tabs>
    </w:pPr>
    <w:rPr>
      <w:rFonts w:ascii="Helvetica" w:hAnsi="Helvetica"/>
      <w:szCs w:val="24"/>
      <w:lang w:val="en-GB" w:eastAsia="en-US"/>
    </w:rPr>
  </w:style>
  <w:style w:type="paragraph" w:customStyle="1" w:styleId="TableBulletStyle1NoBullet">
    <w:name w:val="TableBulletStyle1_NoBullet"/>
    <w:next w:val="TableBulletStyle1"/>
    <w:qFormat/>
    <w:rsid w:val="00EE7E2B"/>
    <w:pPr>
      <w:tabs>
        <w:tab w:val="left" w:pos="720"/>
      </w:tabs>
      <w:ind w:left="720"/>
    </w:pPr>
    <w:rPr>
      <w:rFonts w:ascii="Helvetica" w:hAnsi="Helvetica"/>
      <w:szCs w:val="2"/>
      <w:lang w:eastAsia="en-US"/>
    </w:rPr>
  </w:style>
  <w:style w:type="paragraph" w:customStyle="1" w:styleId="TableBulletStyle1NBStiboGrayed">
    <w:name w:val="TableBulletStyle1_NB_Stibo_Grayed"/>
    <w:basedOn w:val="TableBulletStyle1NoBullet"/>
    <w:next w:val="TableBulletStyle1StiboGrayed"/>
    <w:qFormat/>
    <w:rsid w:val="00EE7E2B"/>
    <w:rPr>
      <w:color w:val="999999"/>
      <w:szCs w:val="20"/>
    </w:rPr>
  </w:style>
  <w:style w:type="paragraph" w:customStyle="1" w:styleId="affff3">
    <w:name w:val="图形文字"/>
    <w:next w:val="a1"/>
    <w:qFormat/>
    <w:rsid w:val="00EE7E2B"/>
    <w:pPr>
      <w:jc w:val="center"/>
    </w:pPr>
    <w:rPr>
      <w:color w:val="000000"/>
      <w:sz w:val="24"/>
    </w:rPr>
  </w:style>
  <w:style w:type="paragraph" w:customStyle="1" w:styleId="xl1060">
    <w:name w:val="xl1060"/>
    <w:basedOn w:val="a1"/>
    <w:qFormat/>
    <w:rsid w:val="00EE7E2B"/>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xl136">
    <w:name w:val="xl13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4">
    <w:name w:val="缺省文本"/>
    <w:basedOn w:val="a1"/>
    <w:qFormat/>
    <w:rsid w:val="00EE7E2B"/>
    <w:pPr>
      <w:autoSpaceDE w:val="0"/>
      <w:autoSpaceDN w:val="0"/>
      <w:adjustRightInd w:val="0"/>
      <w:jc w:val="left"/>
    </w:pPr>
    <w:rPr>
      <w:kern w:val="0"/>
      <w:sz w:val="24"/>
      <w:szCs w:val="24"/>
    </w:rPr>
  </w:style>
  <w:style w:type="paragraph" w:customStyle="1" w:styleId="Figure">
    <w:name w:val="Figure"/>
    <w:basedOn w:val="a1"/>
    <w:next w:val="FigureDescription"/>
    <w:qFormat/>
    <w:rsid w:val="00EE7E2B"/>
    <w:pPr>
      <w:keepNext/>
      <w:widowControl/>
      <w:snapToGrid w:val="0"/>
      <w:spacing w:before="80" w:after="80" w:line="300" w:lineRule="auto"/>
      <w:ind w:left="1134"/>
      <w:jc w:val="center"/>
    </w:pPr>
    <w:rPr>
      <w:rFonts w:ascii="Arial" w:hAnsi="Arial" w:cs="Arial"/>
      <w:kern w:val="0"/>
    </w:rPr>
  </w:style>
  <w:style w:type="paragraph" w:customStyle="1" w:styleId="xl1089">
    <w:name w:val="xl108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103">
    <w:name w:val="xl1103"/>
    <w:basedOn w:val="a1"/>
    <w:qFormat/>
    <w:rsid w:val="00EE7E2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affff5">
    <w:name w:val="文字"/>
    <w:basedOn w:val="a1"/>
    <w:qFormat/>
    <w:rsid w:val="00EE7E2B"/>
    <w:pPr>
      <w:tabs>
        <w:tab w:val="left" w:pos="8520"/>
      </w:tabs>
      <w:spacing w:line="312" w:lineRule="auto"/>
      <w:ind w:right="-210" w:firstLine="556"/>
    </w:pPr>
    <w:rPr>
      <w:rFonts w:ascii="宋体" w:hAnsi="宋体"/>
      <w:sz w:val="28"/>
      <w:szCs w:val="20"/>
    </w:rPr>
  </w:style>
  <w:style w:type="paragraph" w:customStyle="1" w:styleId="xl91">
    <w:name w:val="xl9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3">
    <w:name w:val="xl1063"/>
    <w:basedOn w:val="a1"/>
    <w:qFormat/>
    <w:rsid w:val="00EE7E2B"/>
    <w:pPr>
      <w:widowControl/>
      <w:pBdr>
        <w:top w:val="single" w:sz="4" w:space="0" w:color="auto"/>
        <w:bottom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xl1101">
    <w:name w:val="xl1101"/>
    <w:basedOn w:val="a1"/>
    <w:qFormat/>
    <w:rsid w:val="00EE7E2B"/>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xl1075">
    <w:name w:val="xl1075"/>
    <w:basedOn w:val="a1"/>
    <w:qFormat/>
    <w:rsid w:val="00EE7E2B"/>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xl1064">
    <w:name w:val="xl1064"/>
    <w:basedOn w:val="a1"/>
    <w:qFormat/>
    <w:rsid w:val="00EE7E2B"/>
    <w:pPr>
      <w:widowControl/>
      <w:pBdr>
        <w:top w:val="single" w:sz="4" w:space="0" w:color="auto"/>
        <w:bottom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xl67">
    <w:name w:val="xl6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62">
    <w:name w:val="xl1062"/>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38">
    <w:name w:val="xl13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0">
    <w:name w:val="样式17"/>
    <w:basedOn w:val="a7"/>
    <w:qFormat/>
    <w:rsid w:val="00EE7E2B"/>
    <w:pPr>
      <w:widowControl/>
      <w:tabs>
        <w:tab w:val="left" w:pos="2000"/>
      </w:tabs>
      <w:spacing w:before="120" w:after="360"/>
      <w:ind w:left="840" w:hanging="420"/>
      <w:jc w:val="center"/>
    </w:pPr>
    <w:rPr>
      <w:rFonts w:ascii="Arial" w:eastAsia="宋体" w:hAnsi="Arial"/>
      <w:bCs/>
      <w:kern w:val="0"/>
      <w:sz w:val="18"/>
      <w:lang w:eastAsia="en-US"/>
    </w:rPr>
  </w:style>
  <w:style w:type="paragraph" w:customStyle="1" w:styleId="normalbullet">
    <w:name w:val="normal bullet"/>
    <w:basedOn w:val="a1"/>
    <w:qFormat/>
    <w:rsid w:val="00EE7E2B"/>
    <w:pPr>
      <w:tabs>
        <w:tab w:val="left" w:pos="5656"/>
      </w:tabs>
      <w:spacing w:before="100" w:beforeAutospacing="1" w:after="100" w:afterAutospacing="1"/>
    </w:pPr>
    <w:rPr>
      <w:sz w:val="24"/>
      <w:szCs w:val="24"/>
    </w:rPr>
  </w:style>
  <w:style w:type="paragraph" w:customStyle="1" w:styleId="1f1">
    <w:name w:val="ÕýÎÄ 1"/>
    <w:basedOn w:val="a1"/>
    <w:qFormat/>
    <w:rsid w:val="00EE7E2B"/>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tabletextchar0">
    <w:name w:val="tabletext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affff6">
    <w:name w:val="正文（首行不缩进）"/>
    <w:basedOn w:val="a1"/>
    <w:qFormat/>
    <w:rsid w:val="00EE7E2B"/>
    <w:pPr>
      <w:autoSpaceDE w:val="0"/>
      <w:autoSpaceDN w:val="0"/>
      <w:adjustRightInd w:val="0"/>
      <w:spacing w:line="360" w:lineRule="auto"/>
      <w:jc w:val="left"/>
    </w:pPr>
    <w:rPr>
      <w:kern w:val="0"/>
      <w:szCs w:val="20"/>
    </w:rPr>
  </w:style>
  <w:style w:type="paragraph" w:customStyle="1" w:styleId="affff7">
    <w:name w:val="表格表头"/>
    <w:basedOn w:val="affff8"/>
    <w:next w:val="affff8"/>
    <w:qFormat/>
    <w:rsid w:val="00EE7E2B"/>
    <w:rPr>
      <w:b/>
    </w:rPr>
  </w:style>
  <w:style w:type="paragraph" w:customStyle="1" w:styleId="affff8">
    <w:name w:val="表格正文"/>
    <w:basedOn w:val="a1"/>
    <w:qFormat/>
    <w:rsid w:val="00EE7E2B"/>
    <w:pPr>
      <w:tabs>
        <w:tab w:val="left" w:pos="420"/>
      </w:tabs>
      <w:spacing w:before="60" w:after="60"/>
    </w:pPr>
    <w:rPr>
      <w:szCs w:val="20"/>
    </w:rPr>
  </w:style>
  <w:style w:type="paragraph" w:customStyle="1" w:styleId="p0">
    <w:name w:val="p0"/>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086">
    <w:name w:val="xl108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40">
    <w:name w:val="a4"/>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
    <w:name w:val="Char1 Char Char Char Char Char Char"/>
    <w:basedOn w:val="a1"/>
    <w:qFormat/>
    <w:rsid w:val="00EE7E2B"/>
    <w:pPr>
      <w:spacing w:line="360" w:lineRule="auto"/>
    </w:pPr>
    <w:rPr>
      <w:rFonts w:ascii="Tahoma" w:hAnsi="Tahoma"/>
      <w:sz w:val="24"/>
      <w:szCs w:val="20"/>
    </w:rPr>
  </w:style>
  <w:style w:type="paragraph" w:customStyle="1" w:styleId="xl111">
    <w:name w:val="xl11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72">
    <w:name w:val="xl1072"/>
    <w:basedOn w:val="a1"/>
    <w:qFormat/>
    <w:rsid w:val="00EE7E2B"/>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a">
    <w:name w:val="图号"/>
    <w:basedOn w:val="a1"/>
    <w:qFormat/>
    <w:rsid w:val="00EE7E2B"/>
    <w:pPr>
      <w:numPr>
        <w:ilvl w:val="7"/>
        <w:numId w:val="8"/>
      </w:numPr>
      <w:autoSpaceDE w:val="0"/>
      <w:autoSpaceDN w:val="0"/>
      <w:adjustRightInd w:val="0"/>
      <w:spacing w:before="105" w:line="360" w:lineRule="auto"/>
      <w:jc w:val="center"/>
    </w:pPr>
    <w:rPr>
      <w:rFonts w:ascii="Arial" w:hAnsi="Arial"/>
      <w:kern w:val="0"/>
      <w:sz w:val="18"/>
      <w:szCs w:val="18"/>
    </w:rPr>
  </w:style>
  <w:style w:type="paragraph" w:customStyle="1" w:styleId="SFClearBullets">
    <w:name w:val="SFClearBullets"/>
    <w:qFormat/>
    <w:rsid w:val="00EE7E2B"/>
    <w:pPr>
      <w:tabs>
        <w:tab w:val="left" w:pos="360"/>
        <w:tab w:val="left" w:pos="480"/>
      </w:tabs>
    </w:pPr>
    <w:rPr>
      <w:rFonts w:ascii="Helvetica" w:hAnsi="Helvetica"/>
      <w:szCs w:val="24"/>
      <w:lang w:eastAsia="en-US"/>
    </w:rPr>
  </w:style>
  <w:style w:type="paragraph" w:customStyle="1" w:styleId="affff9">
    <w:name w:val="符号列表"/>
    <w:basedOn w:val="a1"/>
    <w:qFormat/>
    <w:rsid w:val="00EE7E2B"/>
    <w:pPr>
      <w:widowControl/>
      <w:tabs>
        <w:tab w:val="left" w:pos="810"/>
        <w:tab w:val="left" w:pos="964"/>
      </w:tabs>
      <w:snapToGrid w:val="0"/>
      <w:spacing w:line="440" w:lineRule="exact"/>
      <w:ind w:left="810" w:hanging="330"/>
      <w:jc w:val="left"/>
    </w:pPr>
    <w:rPr>
      <w:color w:val="000000"/>
      <w:sz w:val="24"/>
      <w:szCs w:val="24"/>
    </w:rPr>
  </w:style>
  <w:style w:type="paragraph" w:customStyle="1" w:styleId="xl129">
    <w:name w:val="xl12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ST-List9">
    <w:name w:val="EST-List 9"/>
    <w:basedOn w:val="EST-List8"/>
    <w:qFormat/>
    <w:rsid w:val="00EE7E2B"/>
    <w:pPr>
      <w:tabs>
        <w:tab w:val="clear" w:pos="2880"/>
        <w:tab w:val="clear" w:pos="3960"/>
        <w:tab w:val="left" w:pos="3240"/>
        <w:tab w:val="left" w:pos="4380"/>
        <w:tab w:val="left" w:pos="4620"/>
      </w:tabs>
    </w:pPr>
  </w:style>
  <w:style w:type="paragraph" w:customStyle="1" w:styleId="xl1102">
    <w:name w:val="xl1102"/>
    <w:basedOn w:val="a1"/>
    <w:qFormat/>
    <w:rsid w:val="00EE7E2B"/>
    <w:pPr>
      <w:widowControl/>
      <w:pBdr>
        <w:bottom w:val="single" w:sz="4" w:space="0" w:color="auto"/>
      </w:pBdr>
      <w:shd w:val="clear" w:color="000000" w:fill="FFFFFF"/>
      <w:spacing w:before="100" w:beforeAutospacing="1" w:after="100" w:afterAutospacing="1"/>
      <w:jc w:val="center"/>
    </w:pPr>
    <w:rPr>
      <w:rFonts w:ascii="Arial" w:hAnsi="Arial" w:cs="Arial"/>
      <w:b/>
      <w:bCs/>
      <w:kern w:val="0"/>
      <w:sz w:val="36"/>
      <w:szCs w:val="36"/>
    </w:rPr>
  </w:style>
  <w:style w:type="paragraph" w:customStyle="1" w:styleId="xl118">
    <w:name w:val="xl11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1">
    <w:name w:val="xl81"/>
    <w:basedOn w:val="a1"/>
    <w:qFormat/>
    <w:rsid w:val="00EE7E2B"/>
    <w:pPr>
      <w:widowControl/>
      <w:spacing w:before="100" w:beforeAutospacing="1" w:after="100" w:afterAutospacing="1"/>
      <w:jc w:val="center"/>
    </w:pPr>
    <w:rPr>
      <w:kern w:val="0"/>
      <w:sz w:val="18"/>
      <w:szCs w:val="18"/>
    </w:rPr>
  </w:style>
  <w:style w:type="paragraph" w:customStyle="1" w:styleId="affffa">
    <w:name w:val="图片"/>
    <w:basedOn w:val="a1"/>
    <w:next w:val="ac"/>
    <w:qFormat/>
    <w:rsid w:val="00EE7E2B"/>
    <w:pPr>
      <w:adjustRightInd w:val="0"/>
      <w:jc w:val="center"/>
    </w:pPr>
    <w:rPr>
      <w:szCs w:val="24"/>
    </w:rPr>
  </w:style>
  <w:style w:type="paragraph" w:customStyle="1" w:styleId="Pa10">
    <w:name w:val="Pa10"/>
    <w:basedOn w:val="a1"/>
    <w:next w:val="a1"/>
    <w:uiPriority w:val="99"/>
    <w:unhideWhenUsed/>
    <w:qFormat/>
    <w:rsid w:val="00EE7E2B"/>
    <w:pPr>
      <w:autoSpaceDE w:val="0"/>
      <w:autoSpaceDN w:val="0"/>
      <w:adjustRightInd w:val="0"/>
      <w:spacing w:line="161" w:lineRule="atLeast"/>
      <w:jc w:val="left"/>
    </w:pPr>
    <w:rPr>
      <w:rFonts w:ascii="宋体" w:cs="宋体"/>
      <w:color w:val="000000"/>
      <w:kern w:val="0"/>
      <w:sz w:val="24"/>
      <w:szCs w:val="24"/>
    </w:rPr>
  </w:style>
  <w:style w:type="paragraph" w:customStyle="1" w:styleId="zw">
    <w:name w:val="zw"/>
    <w:basedOn w:val="a1"/>
    <w:qFormat/>
    <w:rsid w:val="00EE7E2B"/>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xl106">
    <w:name w:val="xl10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5">
    <w:name w:val="xl1105"/>
    <w:basedOn w:val="a1"/>
    <w:qFormat/>
    <w:rsid w:val="00EE7E2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066">
    <w:name w:val="xl1066"/>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2"/>
      <w:szCs w:val="22"/>
    </w:rPr>
  </w:style>
  <w:style w:type="paragraph" w:customStyle="1" w:styleId="ItemListCharChar">
    <w:name w:val="Item List Char Char"/>
    <w:qFormat/>
    <w:rsid w:val="00EE7E2B"/>
    <w:pPr>
      <w:spacing w:line="300" w:lineRule="auto"/>
      <w:jc w:val="both"/>
    </w:pPr>
    <w:rPr>
      <w:rFonts w:ascii="Arial" w:hAnsi="Arial" w:cs="Arial"/>
      <w:sz w:val="21"/>
      <w:szCs w:val="21"/>
    </w:rPr>
  </w:style>
  <w:style w:type="paragraph" w:customStyle="1" w:styleId="xl70">
    <w:name w:val="xl7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b">
    <w:name w:val="子标题"/>
    <w:basedOn w:val="a1"/>
    <w:next w:val="ac"/>
    <w:qFormat/>
    <w:rsid w:val="00EE7E2B"/>
    <w:pPr>
      <w:adjustRightInd w:val="0"/>
      <w:spacing w:beforeLines="50" w:afterLines="20"/>
      <w:jc w:val="left"/>
      <w:outlineLvl w:val="5"/>
    </w:pPr>
    <w:rPr>
      <w:rFonts w:ascii="黑体" w:eastAsia="黑体"/>
      <w:kern w:val="0"/>
    </w:rPr>
  </w:style>
  <w:style w:type="paragraph" w:customStyle="1" w:styleId="xl80">
    <w:name w:val="xl8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tabletextcharchar">
    <w:name w:val="tabletextchar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1f2">
    <w:name w:val="小标题 1"/>
    <w:basedOn w:val="a1"/>
    <w:qFormat/>
    <w:rsid w:val="00EE7E2B"/>
    <w:pPr>
      <w:autoSpaceDE w:val="0"/>
      <w:autoSpaceDN w:val="0"/>
      <w:adjustRightInd w:val="0"/>
      <w:spacing w:line="360" w:lineRule="atLeast"/>
    </w:pPr>
    <w:rPr>
      <w:rFonts w:ascii="文鼎粗黑" w:eastAsia="文鼎粗黑"/>
      <w:kern w:val="0"/>
      <w:sz w:val="22"/>
      <w:szCs w:val="20"/>
    </w:rPr>
  </w:style>
  <w:style w:type="paragraph" w:customStyle="1" w:styleId="xl1085">
    <w:name w:val="xl108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10">
    <w:name w:val="a1"/>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079">
    <w:name w:val="xl107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ItemStepinTable">
    <w:name w:val="Item Step in Table"/>
    <w:qFormat/>
    <w:rsid w:val="00EE7E2B"/>
    <w:pPr>
      <w:spacing w:before="40" w:after="40"/>
      <w:ind w:left="360" w:hanging="360"/>
      <w:jc w:val="both"/>
    </w:pPr>
    <w:rPr>
      <w:rFonts w:ascii="Arial" w:hAnsi="Arial" w:cs="Arial"/>
      <w:sz w:val="18"/>
      <w:szCs w:val="18"/>
    </w:rPr>
  </w:style>
  <w:style w:type="paragraph" w:customStyle="1" w:styleId="2a">
    <w:name w:val="正文 2"/>
    <w:basedOn w:val="1Char1"/>
    <w:qFormat/>
    <w:rsid w:val="00EE7E2B"/>
    <w:pPr>
      <w:ind w:leftChars="0" w:left="780" w:hanging="360"/>
    </w:pPr>
    <w:rPr>
      <w:b/>
    </w:rPr>
  </w:style>
  <w:style w:type="paragraph" w:customStyle="1" w:styleId="figurecharchar">
    <w:name w:val="figurechar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EE7E2B"/>
    <w:pPr>
      <w:widowControl w:val="0"/>
      <w:autoSpaceDE w:val="0"/>
      <w:autoSpaceDN w:val="0"/>
      <w:adjustRightInd w:val="0"/>
    </w:pPr>
    <w:rPr>
      <w:rFonts w:ascii="宋体" w:hAnsi="宋体" w:cs="宋体"/>
      <w:color w:val="000000"/>
      <w:sz w:val="24"/>
      <w:szCs w:val="24"/>
    </w:rPr>
  </w:style>
  <w:style w:type="paragraph" w:customStyle="1" w:styleId="xl104">
    <w:name w:val="xl10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araChar">
    <w:name w:val="默认段落字体 Para Char"/>
    <w:basedOn w:val="a1"/>
    <w:qFormat/>
    <w:rsid w:val="00EE7E2B"/>
    <w:rPr>
      <w:rFonts w:ascii="Arial" w:hAnsi="Arial" w:cs="Arial"/>
      <w:szCs w:val="24"/>
    </w:rPr>
  </w:style>
  <w:style w:type="paragraph" w:customStyle="1" w:styleId="a50">
    <w:name w:val="a5"/>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43">
    <w:name w:val="正文缩进4格"/>
    <w:basedOn w:val="27"/>
    <w:qFormat/>
    <w:rsid w:val="00EE7E2B"/>
    <w:pPr>
      <w:ind w:left="2" w:firstLineChars="192" w:firstLine="538"/>
    </w:pPr>
    <w:rPr>
      <w:color w:val="000000"/>
      <w:sz w:val="28"/>
    </w:rPr>
  </w:style>
  <w:style w:type="paragraph" w:customStyle="1" w:styleId="xl100">
    <w:name w:val="xl10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iguretextcharcharchar">
    <w:name w:val="figuretextcharcharchar"/>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c">
    <w:name w:val="[无段落样式]"/>
    <w:qFormat/>
    <w:rsid w:val="00EE7E2B"/>
    <w:pPr>
      <w:widowControl w:val="0"/>
      <w:autoSpaceDE w:val="0"/>
      <w:autoSpaceDN w:val="0"/>
      <w:adjustRightInd w:val="0"/>
      <w:spacing w:line="288" w:lineRule="auto"/>
      <w:jc w:val="both"/>
      <w:textAlignment w:val="center"/>
    </w:pPr>
    <w:rPr>
      <w:rFonts w:ascii="华文黑体 Light" w:eastAsia="华文黑体 Light" w:cs="华文黑体 Light"/>
      <w:color w:val="000000"/>
      <w:sz w:val="24"/>
      <w:szCs w:val="24"/>
      <w:lang w:val="zh-CN"/>
    </w:rPr>
  </w:style>
  <w:style w:type="paragraph" w:customStyle="1" w:styleId="xl95">
    <w:name w:val="xl95"/>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ableTextStiboGrayed">
    <w:name w:val="TableText_Stibo_Grayed"/>
    <w:basedOn w:val="TableText0"/>
    <w:qFormat/>
    <w:rsid w:val="00EE7E2B"/>
  </w:style>
  <w:style w:type="paragraph" w:customStyle="1" w:styleId="Style16">
    <w:name w:val="_Style 16"/>
    <w:basedOn w:val="a1"/>
    <w:qFormat/>
    <w:rsid w:val="00EE7E2B"/>
    <w:pPr>
      <w:widowControl/>
      <w:spacing w:line="400" w:lineRule="exact"/>
      <w:jc w:val="center"/>
    </w:pPr>
    <w:rPr>
      <w:szCs w:val="20"/>
    </w:rPr>
  </w:style>
  <w:style w:type="paragraph" w:customStyle="1" w:styleId="xl1094">
    <w:name w:val="xl1094"/>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FF0000"/>
      <w:kern w:val="0"/>
      <w:sz w:val="22"/>
      <w:szCs w:val="22"/>
    </w:rPr>
  </w:style>
  <w:style w:type="paragraph" w:customStyle="1" w:styleId="Lb1">
    <w:name w:val="Lb1"/>
    <w:qFormat/>
    <w:rsid w:val="00EE7E2B"/>
    <w:pPr>
      <w:tabs>
        <w:tab w:val="left" w:pos="300"/>
        <w:tab w:val="left" w:pos="360"/>
        <w:tab w:val="left" w:pos="907"/>
      </w:tabs>
      <w:spacing w:after="100"/>
    </w:pPr>
    <w:rPr>
      <w:sz w:val="21"/>
    </w:rPr>
  </w:style>
  <w:style w:type="paragraph" w:customStyle="1" w:styleId="affffd">
    <w:name w:val="±íÏî"/>
    <w:basedOn w:val="a1"/>
    <w:qFormat/>
    <w:rsid w:val="00EE7E2B"/>
    <w:pPr>
      <w:widowControl/>
      <w:overflowPunct w:val="0"/>
      <w:autoSpaceDE w:val="0"/>
      <w:autoSpaceDN w:val="0"/>
      <w:adjustRightInd w:val="0"/>
      <w:spacing w:line="300" w:lineRule="auto"/>
      <w:jc w:val="center"/>
      <w:textAlignment w:val="baseline"/>
    </w:pPr>
    <w:rPr>
      <w:kern w:val="0"/>
      <w:sz w:val="18"/>
      <w:szCs w:val="20"/>
    </w:rPr>
  </w:style>
  <w:style w:type="paragraph" w:customStyle="1" w:styleId="xl134">
    <w:name w:val="xl13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0066">
    <w:name w:val="样式 一标题 + 三号 左侧:  0 厘米 右侧:  0 厘米 段前: 6 磅 段后: 6 磅"/>
    <w:basedOn w:val="a1"/>
    <w:qFormat/>
    <w:rsid w:val="00EE7E2B"/>
    <w:pPr>
      <w:autoSpaceDE w:val="0"/>
      <w:autoSpaceDN w:val="0"/>
      <w:adjustRightInd w:val="0"/>
      <w:spacing w:beforeLines="50" w:afterLines="50"/>
    </w:pPr>
    <w:rPr>
      <w:rFonts w:ascii="仿宋_GB2312" w:eastAsia="仿宋_GB2312" w:hAnsi="宋体" w:cs="宋体"/>
      <w:b/>
      <w:kern w:val="0"/>
      <w:sz w:val="24"/>
      <w:szCs w:val="24"/>
      <w:u w:val="single"/>
    </w:rPr>
  </w:style>
  <w:style w:type="paragraph" w:customStyle="1" w:styleId="xl1073">
    <w:name w:val="xl1073"/>
    <w:basedOn w:val="a1"/>
    <w:qFormat/>
    <w:rsid w:val="00EE7E2B"/>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font10">
    <w:name w:val="font10"/>
    <w:basedOn w:val="a1"/>
    <w:qFormat/>
    <w:rsid w:val="00EE7E2B"/>
    <w:pPr>
      <w:widowControl/>
      <w:spacing w:before="100" w:beforeAutospacing="1" w:after="100" w:afterAutospacing="1"/>
      <w:jc w:val="left"/>
    </w:pPr>
    <w:rPr>
      <w:rFonts w:ascii="宋体" w:hAnsi="宋体" w:cs="宋体"/>
      <w:kern w:val="0"/>
      <w:sz w:val="18"/>
      <w:szCs w:val="18"/>
    </w:rPr>
  </w:style>
  <w:style w:type="paragraph" w:customStyle="1" w:styleId="xl1106">
    <w:name w:val="xl1106"/>
    <w:basedOn w:val="a1"/>
    <w:qFormat/>
    <w:rsid w:val="00EE7E2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xl76">
    <w:name w:val="xl7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tableheading">
    <w:name w:val="tableheading"/>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ptitle">
    <w:name w:val="ptitle"/>
    <w:basedOn w:val="a1"/>
    <w:qFormat/>
    <w:rsid w:val="00EE7E2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21">
    <w:name w:val="xl12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5">
    <w:name w:val="xl75"/>
    <w:basedOn w:val="a1"/>
    <w:qFormat/>
    <w:rsid w:val="00EE7E2B"/>
    <w:pPr>
      <w:widowControl/>
      <w:spacing w:before="100" w:beforeAutospacing="1" w:after="100" w:afterAutospacing="1"/>
      <w:jc w:val="center"/>
    </w:pPr>
    <w:rPr>
      <w:rFonts w:ascii="宋体" w:hAnsi="宋体" w:cs="宋体"/>
      <w:kern w:val="0"/>
      <w:sz w:val="24"/>
      <w:szCs w:val="24"/>
    </w:rPr>
  </w:style>
  <w:style w:type="paragraph" w:customStyle="1" w:styleId="Lb2">
    <w:name w:val="Lb2"/>
    <w:basedOn w:val="Lb1"/>
    <w:qFormat/>
    <w:rsid w:val="00EE7E2B"/>
    <w:pPr>
      <w:tabs>
        <w:tab w:val="clear" w:pos="300"/>
        <w:tab w:val="left" w:pos="425"/>
        <w:tab w:val="left" w:pos="600"/>
        <w:tab w:val="left" w:pos="1080"/>
        <w:tab w:val="left" w:pos="1440"/>
      </w:tabs>
      <w:ind w:left="360"/>
    </w:pPr>
  </w:style>
  <w:style w:type="paragraph" w:customStyle="1" w:styleId="1f3">
    <w:name w:val="无间隔1"/>
    <w:qFormat/>
    <w:rsid w:val="00EE7E2B"/>
    <w:pPr>
      <w:widowControl w:val="0"/>
      <w:spacing w:line="300" w:lineRule="auto"/>
    </w:pPr>
    <w:rPr>
      <w:rFonts w:eastAsia="华文仿宋"/>
      <w:kern w:val="2"/>
      <w:sz w:val="24"/>
      <w:szCs w:val="21"/>
    </w:rPr>
  </w:style>
  <w:style w:type="paragraph" w:customStyle="1" w:styleId="xl114">
    <w:name w:val="xl11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7">
    <w:name w:val="xl1087"/>
    <w:basedOn w:val="a1"/>
    <w:qFormat/>
    <w:rsid w:val="00EE7E2B"/>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2"/>
      <w:szCs w:val="22"/>
    </w:rPr>
  </w:style>
  <w:style w:type="paragraph" w:customStyle="1" w:styleId="xl1107">
    <w:name w:val="xl1107"/>
    <w:basedOn w:val="a1"/>
    <w:qFormat/>
    <w:rsid w:val="00EE7E2B"/>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xl103">
    <w:name w:val="xl103"/>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20"/>
      <w:szCs w:val="20"/>
    </w:rPr>
  </w:style>
  <w:style w:type="paragraph" w:customStyle="1" w:styleId="xl1097">
    <w:name w:val="xl109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affffe">
    <w:name w:val="无缩进正文"/>
    <w:basedOn w:val="a1"/>
    <w:next w:val="a1"/>
    <w:qFormat/>
    <w:rsid w:val="00EE7E2B"/>
    <w:pPr>
      <w:spacing w:line="360" w:lineRule="auto"/>
    </w:pPr>
    <w:rPr>
      <w:sz w:val="24"/>
      <w:szCs w:val="20"/>
    </w:rPr>
  </w:style>
  <w:style w:type="paragraph" w:customStyle="1" w:styleId="xl1088">
    <w:name w:val="xl108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Lb3">
    <w:name w:val="Lb3"/>
    <w:basedOn w:val="Lb2"/>
    <w:qFormat/>
    <w:rsid w:val="00EE7E2B"/>
    <w:pPr>
      <w:numPr>
        <w:ilvl w:val="2"/>
        <w:numId w:val="11"/>
      </w:numPr>
      <w:tabs>
        <w:tab w:val="clear" w:pos="600"/>
        <w:tab w:val="clear" w:pos="907"/>
        <w:tab w:val="left" w:pos="900"/>
        <w:tab w:val="left" w:pos="1800"/>
      </w:tabs>
      <w:ind w:left="720"/>
    </w:pPr>
  </w:style>
  <w:style w:type="paragraph" w:customStyle="1" w:styleId="xl117">
    <w:name w:val="xl11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Pa11">
    <w:name w:val="Pa11"/>
    <w:basedOn w:val="a1"/>
    <w:next w:val="a1"/>
    <w:uiPriority w:val="99"/>
    <w:unhideWhenUsed/>
    <w:qFormat/>
    <w:rsid w:val="00EE7E2B"/>
    <w:pPr>
      <w:autoSpaceDE w:val="0"/>
      <w:autoSpaceDN w:val="0"/>
      <w:adjustRightInd w:val="0"/>
      <w:spacing w:line="141" w:lineRule="atLeast"/>
      <w:jc w:val="left"/>
    </w:pPr>
    <w:rPr>
      <w:rFonts w:ascii="宋体" w:cs="宋体"/>
      <w:color w:val="000000"/>
      <w:kern w:val="0"/>
      <w:sz w:val="24"/>
      <w:szCs w:val="24"/>
    </w:rPr>
  </w:style>
  <w:style w:type="paragraph" w:customStyle="1" w:styleId="xl96">
    <w:name w:val="xl96"/>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84">
    <w:name w:val="xl1084"/>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tabletext1">
    <w:name w:val="tabletext"/>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afffff">
    <w:name w:val="图题"/>
    <w:basedOn w:val="1f"/>
    <w:qFormat/>
    <w:rsid w:val="00EE7E2B"/>
    <w:pPr>
      <w:spacing w:before="0" w:after="120"/>
      <w:jc w:val="center"/>
    </w:pPr>
    <w:rPr>
      <w:rFonts w:ascii="Arial" w:eastAsia="黑体" w:hAnsi="Arial"/>
      <w:sz w:val="18"/>
    </w:rPr>
  </w:style>
  <w:style w:type="character" w:customStyle="1" w:styleId="Char30">
    <w:name w:val="明显引用 Char3"/>
    <w:basedOn w:val="a2"/>
    <w:link w:val="aff7"/>
    <w:uiPriority w:val="99"/>
    <w:qFormat/>
    <w:rsid w:val="00EE7E2B"/>
    <w:rPr>
      <w:b/>
      <w:bCs/>
      <w:i/>
      <w:iCs/>
      <w:color w:val="4F81BD" w:themeColor="accent1"/>
      <w:kern w:val="2"/>
      <w:sz w:val="21"/>
      <w:szCs w:val="21"/>
    </w:rPr>
  </w:style>
  <w:style w:type="paragraph" w:customStyle="1" w:styleId="ParagraphText">
    <w:name w:val="Paragraph Text"/>
    <w:basedOn w:val="a1"/>
    <w:qFormat/>
    <w:rsid w:val="00EE7E2B"/>
    <w:pPr>
      <w:widowControl/>
      <w:spacing w:line="320" w:lineRule="exact"/>
      <w:jc w:val="left"/>
    </w:pPr>
    <w:rPr>
      <w:rFonts w:ascii="Beijing" w:eastAsia="Times New Roman"/>
      <w:kern w:val="0"/>
      <w:sz w:val="18"/>
      <w:szCs w:val="18"/>
    </w:rPr>
  </w:style>
  <w:style w:type="paragraph" w:customStyle="1" w:styleId="a00">
    <w:name w:val="a0"/>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xl147">
    <w:name w:val="xl147"/>
    <w:basedOn w:val="a1"/>
    <w:qFormat/>
    <w:rsid w:val="00EE7E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2">
    <w:name w:val="xl132"/>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7">
    <w:name w:val="3级"/>
    <w:basedOn w:val="3"/>
    <w:qFormat/>
    <w:rsid w:val="00EE7E2B"/>
    <w:pPr>
      <w:tabs>
        <w:tab w:val="left" w:pos="480"/>
      </w:tabs>
      <w:adjustRightInd/>
      <w:spacing w:beforeLines="50" w:afterLines="50" w:line="416" w:lineRule="auto"/>
      <w:ind w:left="480" w:hanging="480"/>
      <w:jc w:val="both"/>
      <w:textAlignment w:val="auto"/>
    </w:pPr>
    <w:rPr>
      <w:rFonts w:ascii="宋体" w:eastAsia="宋体" w:hAnsi="宋体"/>
      <w:bCs/>
      <w:sz w:val="21"/>
      <w:szCs w:val="21"/>
    </w:rPr>
  </w:style>
  <w:style w:type="paragraph" w:customStyle="1" w:styleId="xl1082">
    <w:name w:val="xl1082"/>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0">
    <w:name w:val="È±Ê¡ÎÄ±¾"/>
    <w:basedOn w:val="a1"/>
    <w:qFormat/>
    <w:rsid w:val="00EE7E2B"/>
    <w:pPr>
      <w:widowControl/>
      <w:overflowPunct w:val="0"/>
      <w:autoSpaceDE w:val="0"/>
      <w:autoSpaceDN w:val="0"/>
      <w:adjustRightInd w:val="0"/>
      <w:spacing w:line="360" w:lineRule="auto"/>
      <w:textAlignment w:val="baseline"/>
    </w:pPr>
    <w:rPr>
      <w:kern w:val="0"/>
      <w:szCs w:val="20"/>
    </w:rPr>
  </w:style>
  <w:style w:type="paragraph" w:customStyle="1" w:styleId="xl139">
    <w:name w:val="xl139"/>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2">
    <w:name w:val="xl1092"/>
    <w:basedOn w:val="a1"/>
    <w:qFormat/>
    <w:rsid w:val="00EE7E2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xl102">
    <w:name w:val="xl102"/>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1">
    <w:name w:val="xl1091"/>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1">
    <w:name w:val="表身（中）"/>
    <w:basedOn w:val="a1"/>
    <w:qFormat/>
    <w:rsid w:val="00EE7E2B"/>
    <w:pPr>
      <w:widowControl/>
      <w:adjustRightInd w:val="0"/>
      <w:snapToGrid w:val="0"/>
      <w:spacing w:line="300" w:lineRule="auto"/>
      <w:jc w:val="center"/>
      <w:textAlignment w:val="center"/>
    </w:pPr>
    <w:rPr>
      <w:kern w:val="0"/>
      <w:sz w:val="18"/>
      <w:szCs w:val="20"/>
    </w:rPr>
  </w:style>
  <w:style w:type="paragraph" w:customStyle="1" w:styleId="CharCharCharCharCharChar1">
    <w:name w:val="Char Char Char Char Char Char1"/>
    <w:basedOn w:val="a1"/>
    <w:qFormat/>
    <w:rsid w:val="00EE7E2B"/>
    <w:pPr>
      <w:adjustRightInd w:val="0"/>
      <w:spacing w:line="360" w:lineRule="auto"/>
    </w:pPr>
    <w:rPr>
      <w:kern w:val="0"/>
      <w:sz w:val="24"/>
      <w:szCs w:val="20"/>
    </w:rPr>
  </w:style>
  <w:style w:type="paragraph" w:customStyle="1" w:styleId="xl108">
    <w:name w:val="xl10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90">
    <w:name w:val="xl1090"/>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9">
    <w:name w:val="font9"/>
    <w:basedOn w:val="a1"/>
    <w:qFormat/>
    <w:rsid w:val="00EE7E2B"/>
    <w:pPr>
      <w:widowControl/>
      <w:spacing w:before="100" w:beforeAutospacing="1" w:after="100" w:afterAutospacing="1"/>
      <w:jc w:val="left"/>
    </w:pPr>
    <w:rPr>
      <w:rFonts w:ascii="宋体" w:hAnsi="宋体" w:cs="宋体"/>
      <w:kern w:val="0"/>
      <w:sz w:val="18"/>
      <w:szCs w:val="18"/>
    </w:rPr>
  </w:style>
  <w:style w:type="paragraph" w:customStyle="1" w:styleId="a71">
    <w:name w:val="a7"/>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figure0">
    <w:name w:val="figure"/>
    <w:basedOn w:val="a1"/>
    <w:qFormat/>
    <w:rsid w:val="00EE7E2B"/>
    <w:pPr>
      <w:widowControl/>
      <w:spacing w:before="100" w:beforeAutospacing="1" w:after="100" w:afterAutospacing="1"/>
      <w:jc w:val="left"/>
    </w:pPr>
    <w:rPr>
      <w:rFonts w:ascii="宋体" w:hAnsi="宋体" w:cs="宋体"/>
      <w:kern w:val="0"/>
      <w:sz w:val="24"/>
      <w:szCs w:val="24"/>
    </w:rPr>
  </w:style>
  <w:style w:type="paragraph" w:customStyle="1" w:styleId="s01">
    <w:name w:val="s01"/>
    <w:basedOn w:val="a1"/>
    <w:qFormat/>
    <w:rsid w:val="00EE7E2B"/>
    <w:pPr>
      <w:widowControl/>
      <w:spacing w:before="100" w:beforeAutospacing="1" w:after="100" w:afterAutospacing="1" w:line="360" w:lineRule="auto"/>
      <w:jc w:val="left"/>
    </w:pPr>
    <w:rPr>
      <w:rFonts w:ascii="宋体" w:hAnsi="宋体" w:cs="宋体"/>
      <w:color w:val="333333"/>
      <w:kern w:val="0"/>
    </w:rPr>
  </w:style>
  <w:style w:type="paragraph" w:customStyle="1" w:styleId="xl143">
    <w:name w:val="xl143"/>
    <w:basedOn w:val="a1"/>
    <w:qFormat/>
    <w:rsid w:val="00EE7E2B"/>
    <w:pPr>
      <w:widowControl/>
      <w:pBdr>
        <w:bottom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1104">
    <w:name w:val="xl1104"/>
    <w:basedOn w:val="a1"/>
    <w:qFormat/>
    <w:rsid w:val="00EE7E2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83">
    <w:name w:val="xl83"/>
    <w:basedOn w:val="a1"/>
    <w:qFormat/>
    <w:rsid w:val="00EE7E2B"/>
    <w:pPr>
      <w:widowControl/>
      <w:spacing w:before="100" w:beforeAutospacing="1" w:after="100" w:afterAutospacing="1"/>
      <w:jc w:val="center"/>
      <w:textAlignment w:val="center"/>
    </w:pPr>
    <w:rPr>
      <w:kern w:val="0"/>
      <w:sz w:val="20"/>
      <w:szCs w:val="20"/>
    </w:rPr>
  </w:style>
  <w:style w:type="paragraph" w:customStyle="1" w:styleId="2b">
    <w:name w:val="无间隔2"/>
    <w:uiPriority w:val="1"/>
    <w:qFormat/>
    <w:rsid w:val="00EE7E2B"/>
    <w:pPr>
      <w:widowControl w:val="0"/>
      <w:jc w:val="both"/>
    </w:pPr>
    <w:rPr>
      <w:kern w:val="2"/>
      <w:sz w:val="21"/>
      <w:szCs w:val="24"/>
    </w:rPr>
  </w:style>
  <w:style w:type="paragraph" w:customStyle="1" w:styleId="xl127">
    <w:name w:val="xl127"/>
    <w:basedOn w:val="a1"/>
    <w:qFormat/>
    <w:rsid w:val="00EE7E2B"/>
    <w:pPr>
      <w:widowControl/>
      <w:spacing w:before="100" w:beforeAutospacing="1" w:after="100" w:afterAutospacing="1"/>
      <w:jc w:val="center"/>
    </w:pPr>
    <w:rPr>
      <w:rFonts w:ascii="宋体" w:hAnsi="宋体" w:cs="宋体"/>
      <w:kern w:val="0"/>
      <w:sz w:val="24"/>
      <w:szCs w:val="24"/>
    </w:rPr>
  </w:style>
  <w:style w:type="paragraph" w:customStyle="1" w:styleId="font13">
    <w:name w:val="font13"/>
    <w:basedOn w:val="a1"/>
    <w:qFormat/>
    <w:rsid w:val="00EE7E2B"/>
    <w:pPr>
      <w:widowControl/>
      <w:spacing w:before="100" w:beforeAutospacing="1" w:after="100" w:afterAutospacing="1"/>
      <w:jc w:val="left"/>
    </w:pPr>
    <w:rPr>
      <w:b/>
      <w:bCs/>
      <w:kern w:val="0"/>
      <w:sz w:val="20"/>
      <w:szCs w:val="20"/>
    </w:rPr>
  </w:style>
  <w:style w:type="paragraph" w:customStyle="1" w:styleId="Char1CharCharChar">
    <w:name w:val="Char1 Char Char Char"/>
    <w:basedOn w:val="a1"/>
    <w:qFormat/>
    <w:rsid w:val="00EE7E2B"/>
    <w:pPr>
      <w:spacing w:line="360" w:lineRule="auto"/>
    </w:pPr>
    <w:rPr>
      <w:sz w:val="24"/>
      <w:szCs w:val="20"/>
    </w:rPr>
  </w:style>
  <w:style w:type="paragraph" w:customStyle="1" w:styleId="xl97">
    <w:name w:val="xl9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2">
    <w:name w:val="图注"/>
    <w:basedOn w:val="afffff"/>
    <w:qFormat/>
    <w:rsid w:val="00EE7E2B"/>
    <w:pPr>
      <w:spacing w:after="0" w:line="300" w:lineRule="auto"/>
      <w:jc w:val="left"/>
    </w:pPr>
    <w:rPr>
      <w:rFonts w:ascii="Times New Roman" w:eastAsia="楷体_GB2312" w:hAnsi="Times New Roman"/>
    </w:rPr>
  </w:style>
  <w:style w:type="paragraph" w:customStyle="1" w:styleId="xl72">
    <w:name w:val="xl72"/>
    <w:basedOn w:val="a1"/>
    <w:qFormat/>
    <w:rsid w:val="00EE7E2B"/>
    <w:pPr>
      <w:widowControl/>
      <w:spacing w:before="100" w:beforeAutospacing="1" w:after="100" w:afterAutospacing="1"/>
      <w:jc w:val="left"/>
    </w:pPr>
    <w:rPr>
      <w:kern w:val="0"/>
      <w:sz w:val="24"/>
      <w:szCs w:val="24"/>
    </w:rPr>
  </w:style>
  <w:style w:type="paragraph" w:customStyle="1" w:styleId="font15">
    <w:name w:val="font15"/>
    <w:basedOn w:val="a1"/>
    <w:qFormat/>
    <w:rsid w:val="00EE7E2B"/>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3">
    <w:name w:val="xl1093"/>
    <w:basedOn w:val="a1"/>
    <w:qFormat/>
    <w:rsid w:val="00EE7E2B"/>
    <w:pPr>
      <w:widowControl/>
      <w:shd w:val="clear" w:color="000000" w:fill="FFFFFF"/>
      <w:spacing w:before="100" w:beforeAutospacing="1" w:after="100" w:afterAutospacing="1"/>
      <w:jc w:val="left"/>
    </w:pPr>
    <w:rPr>
      <w:rFonts w:ascii="宋体" w:hAnsi="宋体" w:cs="宋体"/>
      <w:b/>
      <w:bCs/>
      <w:kern w:val="0"/>
      <w:sz w:val="36"/>
      <w:szCs w:val="36"/>
    </w:rPr>
  </w:style>
  <w:style w:type="paragraph" w:customStyle="1" w:styleId="xl1078">
    <w:name w:val="xl1078"/>
    <w:basedOn w:val="a1"/>
    <w:qFormat/>
    <w:rsid w:val="00EE7E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061">
    <w:name w:val="xl1061"/>
    <w:basedOn w:val="a1"/>
    <w:qFormat/>
    <w:rsid w:val="00EE7E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afffff3">
    <w:name w:val="段"/>
    <w:qFormat/>
    <w:rsid w:val="00EE7E2B"/>
    <w:pPr>
      <w:ind w:firstLineChars="200" w:firstLine="200"/>
      <w:jc w:val="both"/>
    </w:pPr>
    <w:rPr>
      <w:rFonts w:ascii="宋体" w:eastAsia="Times New Roman"/>
      <w:sz w:val="21"/>
      <w:szCs w:val="24"/>
    </w:rPr>
  </w:style>
  <w:style w:type="character" w:customStyle="1" w:styleId="Char1f">
    <w:name w:val="正文缩进 Char1"/>
    <w:link w:val="1f4"/>
    <w:qFormat/>
    <w:rsid w:val="00EE7E2B"/>
    <w:rPr>
      <w:rFonts w:ascii="宋体"/>
      <w:sz w:val="24"/>
    </w:rPr>
  </w:style>
  <w:style w:type="paragraph" w:customStyle="1" w:styleId="1f4">
    <w:name w:val="正文缩进1"/>
    <w:basedOn w:val="a1"/>
    <w:link w:val="Char1f"/>
    <w:qFormat/>
    <w:rsid w:val="00EE7E2B"/>
    <w:pPr>
      <w:autoSpaceDE w:val="0"/>
      <w:autoSpaceDN w:val="0"/>
      <w:adjustRightInd w:val="0"/>
      <w:ind w:firstLine="420"/>
      <w:jc w:val="left"/>
    </w:pPr>
    <w:rPr>
      <w:rFonts w:ascii="宋体"/>
      <w:kern w:val="0"/>
      <w:sz w:val="24"/>
      <w:szCs w:val="20"/>
    </w:rPr>
  </w:style>
  <w:style w:type="paragraph" w:customStyle="1" w:styleId="112">
    <w:name w:val="索引 11"/>
    <w:basedOn w:val="a1"/>
    <w:next w:val="a1"/>
    <w:qFormat/>
    <w:rsid w:val="00EE7E2B"/>
    <w:pPr>
      <w:spacing w:line="360" w:lineRule="auto"/>
    </w:pPr>
    <w:rPr>
      <w:rFonts w:ascii="仿宋_GB2312" w:eastAsia="仿宋_GB2312"/>
      <w:sz w:val="24"/>
      <w:szCs w:val="20"/>
    </w:rPr>
  </w:style>
  <w:style w:type="paragraph" w:customStyle="1" w:styleId="CharCharCharCharCharCharCharChar2">
    <w:name w:val="Char Char Char Char Char Char Char Char2"/>
    <w:basedOn w:val="a1"/>
    <w:qFormat/>
    <w:rsid w:val="00EE7E2B"/>
    <w:pPr>
      <w:snapToGrid w:val="0"/>
      <w:spacing w:line="520" w:lineRule="exact"/>
      <w:ind w:firstLineChars="200" w:firstLine="560"/>
    </w:pPr>
    <w:rPr>
      <w:szCs w:val="20"/>
    </w:rPr>
  </w:style>
  <w:style w:type="paragraph" w:customStyle="1" w:styleId="reader-word-layer">
    <w:name w:val="reader-word-layer"/>
    <w:basedOn w:val="a1"/>
    <w:qFormat/>
    <w:rsid w:val="00EE7E2B"/>
    <w:pPr>
      <w:widowControl/>
      <w:spacing w:before="100" w:beforeAutospacing="1" w:after="100" w:afterAutospacing="1"/>
      <w:jc w:val="left"/>
    </w:pPr>
    <w:rPr>
      <w:rFonts w:ascii="宋体" w:hAnsi="宋体" w:cs="宋体"/>
      <w:kern w:val="0"/>
      <w:sz w:val="24"/>
      <w:szCs w:val="24"/>
    </w:rPr>
  </w:style>
  <w:style w:type="character" w:customStyle="1" w:styleId="2c">
    <w:name w:val="不明显强调2"/>
    <w:uiPriority w:val="19"/>
    <w:qFormat/>
    <w:rsid w:val="00EE7E2B"/>
    <w:rPr>
      <w:i/>
      <w:iCs/>
    </w:rPr>
  </w:style>
  <w:style w:type="character" w:customStyle="1" w:styleId="CharChar20">
    <w:name w:val="Char Char2"/>
    <w:qFormat/>
    <w:rsid w:val="00EE7E2B"/>
    <w:rPr>
      <w:rFonts w:ascii="Times New Roman" w:eastAsia="宋体" w:hAnsi="Times New Roman"/>
      <w:kern w:val="2"/>
      <w:sz w:val="21"/>
      <w:szCs w:val="22"/>
      <w:lang w:val="en-US" w:eastAsia="zh-CN" w:bidi="ar-SA"/>
    </w:rPr>
  </w:style>
  <w:style w:type="character" w:customStyle="1" w:styleId="2d">
    <w:name w:val="书籍标题2"/>
    <w:qFormat/>
    <w:rsid w:val="00EE7E2B"/>
    <w:rPr>
      <w:i/>
      <w:iCs/>
      <w:smallCaps/>
      <w:spacing w:val="5"/>
    </w:rPr>
  </w:style>
  <w:style w:type="character" w:customStyle="1" w:styleId="2e">
    <w:name w:val="不明显参考2"/>
    <w:uiPriority w:val="31"/>
    <w:qFormat/>
    <w:rsid w:val="00EE7E2B"/>
    <w:rPr>
      <w:smallCaps/>
    </w:rPr>
  </w:style>
  <w:style w:type="character" w:customStyle="1" w:styleId="2f">
    <w:name w:val="明显参考2"/>
    <w:qFormat/>
    <w:rsid w:val="00EE7E2B"/>
    <w:rPr>
      <w:smallCaps/>
      <w:spacing w:val="5"/>
      <w:u w:val="single"/>
    </w:rPr>
  </w:style>
  <w:style w:type="character" w:customStyle="1" w:styleId="2f0">
    <w:name w:val="明显强调2"/>
    <w:qFormat/>
    <w:rsid w:val="00EE7E2B"/>
    <w:rPr>
      <w:b/>
      <w:bCs/>
    </w:rPr>
  </w:style>
  <w:style w:type="paragraph" w:customStyle="1" w:styleId="2f1">
    <w:name w:val="修订2"/>
    <w:uiPriority w:val="99"/>
    <w:unhideWhenUsed/>
    <w:qFormat/>
    <w:rsid w:val="00EE7E2B"/>
    <w:rPr>
      <w:kern w:val="2"/>
      <w:sz w:val="21"/>
      <w:szCs w:val="24"/>
    </w:rPr>
  </w:style>
  <w:style w:type="paragraph" w:customStyle="1" w:styleId="ListParagraph1">
    <w:name w:val="List Paragraph1"/>
    <w:basedOn w:val="a1"/>
    <w:qFormat/>
    <w:rsid w:val="00EE7E2B"/>
    <w:pPr>
      <w:ind w:firstLineChars="200" w:firstLine="420"/>
    </w:pPr>
    <w:rPr>
      <w:rFonts w:ascii="Calibri" w:hAnsi="Calibri"/>
      <w:szCs w:val="22"/>
    </w:rPr>
  </w:style>
  <w:style w:type="paragraph" w:customStyle="1" w:styleId="TOC2">
    <w:name w:val="TOC 标题2"/>
    <w:basedOn w:val="11"/>
    <w:next w:val="a1"/>
    <w:qFormat/>
    <w:rsid w:val="00EE7E2B"/>
    <w:pPr>
      <w:keepNext w:val="0"/>
      <w:keepLines w:val="0"/>
      <w:widowControl/>
      <w:spacing w:before="480" w:after="0" w:line="276" w:lineRule="auto"/>
      <w:contextualSpacing/>
      <w:jc w:val="left"/>
      <w:outlineLvl w:val="9"/>
    </w:pPr>
    <w:rPr>
      <w:rFonts w:ascii="Cambria" w:eastAsia="宋体" w:hAnsi="Cambria"/>
      <w:bCs/>
      <w:kern w:val="0"/>
      <w:sz w:val="28"/>
      <w:szCs w:val="28"/>
      <w:lang w:eastAsia="en-US" w:bidi="en-US"/>
    </w:rPr>
  </w:style>
  <w:style w:type="paragraph" w:customStyle="1" w:styleId="CharCharCharCharCharChar10">
    <w:name w:val="Char Char 字元 字元 字元 Char Char Char Char1"/>
    <w:basedOn w:val="a1"/>
    <w:qFormat/>
    <w:rsid w:val="00EE7E2B"/>
    <w:pPr>
      <w:adjustRightInd w:val="0"/>
      <w:spacing w:line="360" w:lineRule="auto"/>
    </w:pPr>
    <w:rPr>
      <w:kern w:val="0"/>
      <w:sz w:val="24"/>
      <w:szCs w:val="20"/>
    </w:rPr>
  </w:style>
  <w:style w:type="paragraph" w:customStyle="1" w:styleId="CharCharCharCharCharChar2">
    <w:name w:val="Char Char Char Char Char Char2"/>
    <w:basedOn w:val="a1"/>
    <w:qFormat/>
    <w:rsid w:val="00EE7E2B"/>
    <w:pPr>
      <w:adjustRightInd w:val="0"/>
      <w:spacing w:line="360" w:lineRule="auto"/>
    </w:pPr>
    <w:rPr>
      <w:kern w:val="0"/>
      <w:sz w:val="24"/>
      <w:szCs w:val="20"/>
    </w:rPr>
  </w:style>
  <w:style w:type="paragraph" w:customStyle="1" w:styleId="CharChar2CharCharCharCharCharCharChar1">
    <w:name w:val="Char Char2 Char Char Char Char Char Char Char1"/>
    <w:basedOn w:val="a1"/>
    <w:qFormat/>
    <w:rsid w:val="00EE7E2B"/>
    <w:rPr>
      <w:rFonts w:ascii="Tahoma" w:hAnsi="Tahoma"/>
      <w:sz w:val="24"/>
      <w:szCs w:val="20"/>
    </w:rPr>
  </w:style>
  <w:style w:type="paragraph" w:customStyle="1" w:styleId="Char31">
    <w:name w:val="Char3"/>
    <w:basedOn w:val="a1"/>
    <w:qFormat/>
    <w:rsid w:val="00EE7E2B"/>
    <w:rPr>
      <w:rFonts w:ascii="Tahoma" w:hAnsi="Tahoma"/>
      <w:sz w:val="24"/>
      <w:szCs w:val="20"/>
    </w:rPr>
  </w:style>
  <w:style w:type="paragraph" w:customStyle="1" w:styleId="CharChar2CharCharCharChar1">
    <w:name w:val="Char Char2 Char Char Char Char1"/>
    <w:basedOn w:val="a1"/>
    <w:qFormat/>
    <w:rsid w:val="00EE7E2B"/>
    <w:rPr>
      <w:rFonts w:ascii="Tahoma" w:hAnsi="Tahoma"/>
      <w:sz w:val="24"/>
      <w:szCs w:val="20"/>
    </w:rPr>
  </w:style>
  <w:style w:type="paragraph" w:customStyle="1" w:styleId="NoSpacing2">
    <w:name w:val="No Spacing2"/>
    <w:uiPriority w:val="1"/>
    <w:qFormat/>
    <w:rsid w:val="00EE7E2B"/>
    <w:pPr>
      <w:widowControl w:val="0"/>
      <w:jc w:val="both"/>
    </w:pPr>
    <w:rPr>
      <w:kern w:val="2"/>
      <w:sz w:val="21"/>
      <w:szCs w:val="24"/>
    </w:rPr>
  </w:style>
  <w:style w:type="paragraph" w:customStyle="1" w:styleId="CharChar1CharCharCharCharCharChar1">
    <w:name w:val="Char Char1 Char Char Char Char Char Char1"/>
    <w:basedOn w:val="a1"/>
    <w:qFormat/>
    <w:rsid w:val="00EE7E2B"/>
    <w:pPr>
      <w:widowControl/>
      <w:spacing w:after="160" w:line="240" w:lineRule="exact"/>
      <w:jc w:val="left"/>
    </w:pPr>
    <w:rPr>
      <w:rFonts w:ascii="Verdana" w:eastAsia="仿宋_GB2312" w:hAnsi="Verdana"/>
      <w:kern w:val="0"/>
      <w:sz w:val="24"/>
      <w:szCs w:val="20"/>
      <w:lang w:eastAsia="en-US"/>
    </w:rPr>
  </w:style>
  <w:style w:type="paragraph" w:customStyle="1" w:styleId="afffff4">
    <w:name w:val="小标题"/>
    <w:basedOn w:val="a1"/>
    <w:qFormat/>
    <w:rsid w:val="00EE7E2B"/>
    <w:pPr>
      <w:spacing w:line="360" w:lineRule="auto"/>
    </w:pPr>
    <w:rPr>
      <w:rFonts w:eastAsia="黑体"/>
      <w:b/>
      <w:bCs/>
      <w:sz w:val="28"/>
      <w:szCs w:val="24"/>
      <w:bdr w:val="single" w:sz="4" w:space="0" w:color="auto"/>
    </w:rPr>
  </w:style>
  <w:style w:type="paragraph" w:customStyle="1" w:styleId="CharCharCharChar2">
    <w:name w:val="Char Char Char Char2"/>
    <w:basedOn w:val="a1"/>
    <w:qFormat/>
    <w:rsid w:val="00EE7E2B"/>
    <w:rPr>
      <w:rFonts w:ascii="Tahoma" w:hAnsi="Tahoma"/>
      <w:sz w:val="24"/>
      <w:szCs w:val="20"/>
    </w:rPr>
  </w:style>
  <w:style w:type="paragraph" w:customStyle="1" w:styleId="Header2">
    <w:name w:val="Header2"/>
    <w:basedOn w:val="a1"/>
    <w:qFormat/>
    <w:rsid w:val="00EE7E2B"/>
    <w:pPr>
      <w:tabs>
        <w:tab w:val="left" w:pos="480"/>
      </w:tabs>
      <w:ind w:left="480" w:hanging="480"/>
    </w:pPr>
    <w:rPr>
      <w:szCs w:val="24"/>
    </w:rPr>
  </w:style>
  <w:style w:type="paragraph" w:customStyle="1" w:styleId="CharCharChar1">
    <w:name w:val="Char Char Char1"/>
    <w:basedOn w:val="a1"/>
    <w:qFormat/>
    <w:rsid w:val="00EE7E2B"/>
    <w:rPr>
      <w:rFonts w:ascii="Arial" w:hAnsi="Arial" w:cs="Arial"/>
      <w:szCs w:val="24"/>
    </w:rPr>
  </w:style>
  <w:style w:type="paragraph" w:customStyle="1" w:styleId="38">
    <w:name w:val="无间隔3"/>
    <w:uiPriority w:val="99"/>
    <w:qFormat/>
    <w:rsid w:val="00EE7E2B"/>
    <w:pPr>
      <w:widowControl w:val="0"/>
      <w:jc w:val="both"/>
    </w:pPr>
    <w:rPr>
      <w:rFonts w:ascii="Calibri" w:hAnsi="Calibri"/>
      <w:kern w:val="2"/>
      <w:sz w:val="21"/>
      <w:szCs w:val="22"/>
    </w:rPr>
  </w:style>
  <w:style w:type="character" w:customStyle="1" w:styleId="afffff5">
    <w:name w:val="正文缩进 字符"/>
    <w:qFormat/>
    <w:locked/>
    <w:rsid w:val="00EE7E2B"/>
    <w:rPr>
      <w:kern w:val="2"/>
      <w:sz w:val="21"/>
    </w:rPr>
  </w:style>
  <w:style w:type="character" w:customStyle="1" w:styleId="PlainTextCharChar">
    <w:name w:val="Plain Text Char Char"/>
    <w:link w:val="2f2"/>
    <w:qFormat/>
    <w:rsid w:val="00EE7E2B"/>
    <w:rPr>
      <w:rFonts w:ascii="宋体" w:eastAsia="楷体_GB2312" w:hAnsi="Courier New"/>
      <w:kern w:val="2"/>
      <w:sz w:val="26"/>
    </w:rPr>
  </w:style>
  <w:style w:type="paragraph" w:customStyle="1" w:styleId="2f2">
    <w:name w:val="纯文本2"/>
    <w:basedOn w:val="a1"/>
    <w:link w:val="PlainTextCharChar"/>
    <w:qFormat/>
    <w:rsid w:val="00EE7E2B"/>
    <w:pPr>
      <w:adjustRightInd w:val="0"/>
      <w:textAlignment w:val="baseline"/>
    </w:pPr>
    <w:rPr>
      <w:rFonts w:ascii="宋体" w:eastAsia="楷体_GB2312" w:hAnsi="Courier New"/>
      <w:sz w:val="26"/>
      <w:szCs w:val="20"/>
    </w:rPr>
  </w:style>
  <w:style w:type="character" w:customStyle="1" w:styleId="afffff6">
    <w:name w:val="纯文本 字符"/>
    <w:qFormat/>
    <w:locked/>
    <w:rsid w:val="00EE7E2B"/>
    <w:rPr>
      <w:rFonts w:ascii="宋体" w:eastAsia="宋体" w:hAnsi="Courier New"/>
      <w:kern w:val="2"/>
      <w:sz w:val="21"/>
      <w:lang w:val="en-US" w:eastAsia="zh-CN" w:bidi="ar-SA"/>
    </w:rPr>
  </w:style>
  <w:style w:type="paragraph" w:customStyle="1" w:styleId="black1">
    <w:name w:val="black1"/>
    <w:basedOn w:val="a1"/>
    <w:uiPriority w:val="99"/>
    <w:qFormat/>
    <w:rsid w:val="00EE7E2B"/>
    <w:pPr>
      <w:widowControl/>
      <w:spacing w:before="100" w:beforeAutospacing="1" w:after="100" w:afterAutospacing="1"/>
      <w:jc w:val="left"/>
    </w:pPr>
    <w:rPr>
      <w:rFonts w:ascii="宋体" w:hAnsi="宋体" w:cs="宋体"/>
      <w:kern w:val="0"/>
      <w:sz w:val="24"/>
      <w:szCs w:val="24"/>
    </w:rPr>
  </w:style>
  <w:style w:type="paragraph" w:customStyle="1" w:styleId="my">
    <w:name w:val="my正文"/>
    <w:basedOn w:val="ad"/>
    <w:qFormat/>
    <w:rsid w:val="00EE7E2B"/>
    <w:pPr>
      <w:spacing w:line="360" w:lineRule="auto"/>
      <w:ind w:firstLineChars="225" w:firstLine="540"/>
    </w:pPr>
    <w:rPr>
      <w:rFonts w:ascii="宋体" w:hAnsi="宋体"/>
      <w:kern w:val="0"/>
      <w:sz w:val="24"/>
      <w:szCs w:val="20"/>
    </w:rPr>
  </w:style>
  <w:style w:type="character" w:customStyle="1" w:styleId="mini-outputtext1">
    <w:name w:val="mini-outputtext1"/>
    <w:basedOn w:val="a2"/>
    <w:qFormat/>
    <w:rsid w:val="00EE7E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safety.gov.cn/" TargetMode="External"/><Relationship Id="rId18" Type="http://schemas.openxmlformats.org/officeDocument/2006/relationships/hyperlink" Target="http://www.court.gov.cn/" TargetMode="External"/><Relationship Id="rId26" Type="http://schemas.openxmlformats.org/officeDocument/2006/relationships/hyperlink" Target="http://www.court.gov.cn/" TargetMode="External"/><Relationship Id="rId3" Type="http://schemas.openxmlformats.org/officeDocument/2006/relationships/numbering" Target="numbering.xml"/><Relationship Id="rId21" Type="http://schemas.openxmlformats.org/officeDocument/2006/relationships/hyperlink" Target="http://hd.chinatax.gov.cn/xxk/"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www.creditchina.gov.cn" TargetMode="External"/><Relationship Id="rId25" Type="http://schemas.openxmlformats.org/officeDocument/2006/relationships/hyperlink" Target="http://www.creditchina.gov.c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gzy.gov.cn" TargetMode="External"/><Relationship Id="rId20" Type="http://schemas.openxmlformats.org/officeDocument/2006/relationships/hyperlink" Target="http://www.chinasafety.gov.cn/" TargetMode="External"/><Relationship Id="rId29" Type="http://schemas.openxmlformats.org/officeDocument/2006/relationships/hyperlink" Target="http://hd.chinatax.gov.cn/xx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gov.cn/" TargetMode="Externa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sxt.gov.cn" TargetMode="External"/><Relationship Id="rId23" Type="http://schemas.openxmlformats.org/officeDocument/2006/relationships/hyperlink" Target="http://www.ggzy.gov.cn" TargetMode="External"/><Relationship Id="rId28" Type="http://schemas.openxmlformats.org/officeDocument/2006/relationships/hyperlink" Target="http://www.chinasafety.gov.cn/" TargetMode="External"/><Relationship Id="rId36"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yperlink" Target="http://www.ccgp.gov.cn" TargetMode="External"/><Relationship Id="rId31" Type="http://schemas.openxmlformats.org/officeDocument/2006/relationships/hyperlink" Target="http://www.ggz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d.chinatax.gov.cn/xxk/" TargetMode="External"/><Relationship Id="rId22" Type="http://schemas.openxmlformats.org/officeDocument/2006/relationships/hyperlink" Target="http://www.gsxt.gov.cn" TargetMode="External"/><Relationship Id="rId27" Type="http://schemas.openxmlformats.org/officeDocument/2006/relationships/hyperlink" Target="http://www.ccgp.gov.cn" TargetMode="External"/><Relationship Id="rId30" Type="http://schemas.openxmlformats.org/officeDocument/2006/relationships/hyperlink" Target="http://www.gsxt.gov.cn"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8C8F7-8E81-458A-A9D1-0A477FC1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4112</Words>
  <Characters>23444</Characters>
  <Application>Microsoft Office Word</Application>
  <DocSecurity>0</DocSecurity>
  <Lines>195</Lines>
  <Paragraphs>55</Paragraphs>
  <ScaleCrop>false</ScaleCrop>
  <Company>微软中国</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ly2</cp:lastModifiedBy>
  <cp:revision>7</cp:revision>
  <cp:lastPrinted>2021-04-01T03:14:00Z</cp:lastPrinted>
  <dcterms:created xsi:type="dcterms:W3CDTF">2021-11-22T02:17:00Z</dcterms:created>
  <dcterms:modified xsi:type="dcterms:W3CDTF">2021-11-22T08:43:00Z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30C56027E3FC44008157C2E814409918</vt:lpwstr>
  </property>
</Properties>
</file>